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06"/>
        <w:gridCol w:w="1843"/>
        <w:gridCol w:w="1667"/>
      </w:tblGrid>
      <w:tr w:rsidR="00CF7422" w:rsidRPr="002833DE" w14:paraId="6ADE71A7" w14:textId="77777777" w:rsidTr="002A1762">
        <w:tc>
          <w:tcPr>
            <w:tcW w:w="2038" w:type="dxa"/>
          </w:tcPr>
          <w:p w14:paraId="3BE32C0F" w14:textId="77777777" w:rsidR="00CF7422" w:rsidRPr="002833DE" w:rsidRDefault="00FF0D7E" w:rsidP="00465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8DF0D6D" wp14:editId="4012D9E7">
                  <wp:extent cx="850900" cy="803275"/>
                  <wp:effectExtent l="0" t="0" r="0" b="0"/>
                  <wp:docPr id="1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01787" cy="1539875"/>
                            <a:chOff x="3690938" y="44450"/>
                            <a:chExt cx="1601787" cy="1539875"/>
                          </a:xfrm>
                        </a:grpSpPr>
                        <a:grpSp>
                          <a:nvGrpSpPr>
                            <a:cNvPr id="14340" name="Group 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690938" y="44450"/>
                              <a:ext cx="1601787" cy="1539875"/>
                              <a:chOff x="1942" y="1961"/>
                              <a:chExt cx="2448" cy="2448"/>
                            </a:xfrm>
                          </a:grpSpPr>
                          <a:sp>
                            <a:nvSpPr>
                              <a:cNvPr id="14341" name="Oval 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42" y="1961"/>
                                <a:ext cx="2448" cy="24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2" name="Oval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90" y="2308"/>
                                <a:ext cx="1759" cy="17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3" name="WordArt 9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2960115">
                                <a:off x="2151" y="2142"/>
                                <a:ext cx="2067" cy="2111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Circle">
                                    <a:avLst>
                                      <a:gd name="adj" fmla="val 10861276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400" b="1" kern="10">
                                      <a:ln w="3175">
                                        <a:noFill/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3333"/>
                                      </a:solidFill>
                                      <a:latin typeface="Arial"/>
                                      <a:cs typeface="Arial"/>
                                    </a:rPr>
                                    <a:t>SEKOLAH TINGGI AGAMA ISLAM AL HIDAYAH                         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4" name="WordArt 10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2751" y="3649"/>
                                <a:ext cx="855" cy="240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Deflate">
                                    <a:avLst>
                                      <a:gd name="adj" fmla="val 0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36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Cheltenhm BdHd BT"/>
                                    </a:rPr>
                                    <a:t>STAIA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5" name="AutoShape 11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455" y="3233"/>
                                <a:ext cx="1409" cy="440"/>
                              </a:xfrm>
                              <a:prstGeom prst="ellipseRibbon2">
                                <a:avLst>
                                  <a:gd name="adj1" fmla="val 41597"/>
                                  <a:gd name="adj2" fmla="val 70102"/>
                                  <a:gd name="adj3" fmla="val 31407"/>
                                </a:avLst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6" name="WordArt 12"/>
                              <a:cNvSpPr>
                                <a:spLocks noChangeAspect="1" noChangeArrowheads="1" noChangeShapeType="1" noTextEdit="1"/>
                              </a:cNvSpPr>
                            </a:nvSpPr>
                            <a:spPr bwMode="auto">
                              <a:xfrm>
                                <a:off x="2709" y="3263"/>
                                <a:ext cx="884" cy="316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CanUp">
                                    <a:avLst>
                                      <a:gd name="adj" fmla="val 66667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3600" kern="10" dirty="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FF9900"/>
                                      </a:solidFill>
                                      <a:latin typeface="Arial"/>
                                      <a:cs typeface="Arial"/>
                                    </a:rPr>
                                    <a:t>الهداية</a:t>
                                  </a:r>
                                  <a:endParaRPr lang="en-US" sz="3600" kern="10" dirty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9900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7" name="Freeform 1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511" y="2362"/>
                                <a:ext cx="660" cy="887"/>
                              </a:xfrm>
                              <a:custGeom>
                                <a:avLst/>
                                <a:gdLst>
                                  <a:gd name="T0" fmla="*/ 15 w 762"/>
                                  <a:gd name="T1" fmla="*/ 7 h 1007"/>
                                  <a:gd name="T2" fmla="*/ 20 w 762"/>
                                  <a:gd name="T3" fmla="*/ 7 h 1007"/>
                                  <a:gd name="T4" fmla="*/ 23 w 762"/>
                                  <a:gd name="T5" fmla="*/ 5 h 1007"/>
                                  <a:gd name="T6" fmla="*/ 25 w 762"/>
                                  <a:gd name="T7" fmla="*/ 4 h 1007"/>
                                  <a:gd name="T8" fmla="*/ 27 w 762"/>
                                  <a:gd name="T9" fmla="*/ 4 h 1007"/>
                                  <a:gd name="T10" fmla="*/ 29 w 762"/>
                                  <a:gd name="T11" fmla="*/ 4 h 1007"/>
                                  <a:gd name="T12" fmla="*/ 31 w 762"/>
                                  <a:gd name="T13" fmla="*/ 0 h 1007"/>
                                  <a:gd name="T14" fmla="*/ 33 w 762"/>
                                  <a:gd name="T15" fmla="*/ 0 h 1007"/>
                                  <a:gd name="T16" fmla="*/ 37 w 762"/>
                                  <a:gd name="T17" fmla="*/ 4 h 1007"/>
                                  <a:gd name="T18" fmla="*/ 37 w 762"/>
                                  <a:gd name="T19" fmla="*/ 68 h 1007"/>
                                  <a:gd name="T20" fmla="*/ 32 w 762"/>
                                  <a:gd name="T21" fmla="*/ 65 h 1007"/>
                                  <a:gd name="T22" fmla="*/ 27 w 762"/>
                                  <a:gd name="T23" fmla="*/ 65 h 1007"/>
                                  <a:gd name="T24" fmla="*/ 23 w 762"/>
                                  <a:gd name="T25" fmla="*/ 65 h 1007"/>
                                  <a:gd name="T26" fmla="*/ 19 w 762"/>
                                  <a:gd name="T27" fmla="*/ 68 h 1007"/>
                                  <a:gd name="T28" fmla="*/ 15 w 762"/>
                                  <a:gd name="T29" fmla="*/ 69 h 1007"/>
                                  <a:gd name="T30" fmla="*/ 10 w 762"/>
                                  <a:gd name="T31" fmla="*/ 69 h 1007"/>
                                  <a:gd name="T32" fmla="*/ 5 w 762"/>
                                  <a:gd name="T33" fmla="*/ 70 h 1007"/>
                                  <a:gd name="T34" fmla="*/ 0 w 762"/>
                                  <a:gd name="T35" fmla="*/ 70 h 1007"/>
                                  <a:gd name="T36" fmla="*/ 15 w 762"/>
                                  <a:gd name="T37" fmla="*/ 7 h 1007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62"/>
                                  <a:gd name="T58" fmla="*/ 0 h 1007"/>
                                  <a:gd name="T59" fmla="*/ 762 w 762"/>
                                  <a:gd name="T60" fmla="*/ 1007 h 1007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62" h="1007">
                                    <a:moveTo>
                                      <a:pt x="305" y="93"/>
                                    </a:moveTo>
                                    <a:lnTo>
                                      <a:pt x="407" y="93"/>
                                    </a:lnTo>
                                    <a:lnTo>
                                      <a:pt x="457" y="70"/>
                                    </a:lnTo>
                                    <a:lnTo>
                                      <a:pt x="508" y="46"/>
                                    </a:lnTo>
                                    <a:lnTo>
                                      <a:pt x="559" y="23"/>
                                    </a:lnTo>
                                    <a:lnTo>
                                      <a:pt x="584" y="23"/>
                                    </a:lnTo>
                                    <a:lnTo>
                                      <a:pt x="635" y="0"/>
                                    </a:lnTo>
                                    <a:lnTo>
                                      <a:pt x="686" y="0"/>
                                    </a:lnTo>
                                    <a:lnTo>
                                      <a:pt x="762" y="23"/>
                                    </a:lnTo>
                                    <a:lnTo>
                                      <a:pt x="762" y="961"/>
                                    </a:lnTo>
                                    <a:lnTo>
                                      <a:pt x="661" y="937"/>
                                    </a:lnTo>
                                    <a:lnTo>
                                      <a:pt x="559" y="937"/>
                                    </a:lnTo>
                                    <a:lnTo>
                                      <a:pt x="483" y="937"/>
                                    </a:lnTo>
                                    <a:lnTo>
                                      <a:pt x="381" y="961"/>
                                    </a:lnTo>
                                    <a:lnTo>
                                      <a:pt x="305" y="984"/>
                                    </a:lnTo>
                                    <a:lnTo>
                                      <a:pt x="203" y="984"/>
                                    </a:lnTo>
                                    <a:lnTo>
                                      <a:pt x="102" y="1007"/>
                                    </a:lnTo>
                                    <a:lnTo>
                                      <a:pt x="0" y="1007"/>
                                    </a:lnTo>
                                    <a:lnTo>
                                      <a:pt x="305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8" name="Freeform 1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533" y="2362"/>
                                <a:ext cx="638" cy="847"/>
                              </a:xfrm>
                              <a:custGeom>
                                <a:avLst/>
                                <a:gdLst>
                                  <a:gd name="T0" fmla="*/ 13 w 737"/>
                                  <a:gd name="T1" fmla="*/ 7 h 961"/>
                                  <a:gd name="T2" fmla="*/ 17 w 737"/>
                                  <a:gd name="T3" fmla="*/ 7 h 961"/>
                                  <a:gd name="T4" fmla="*/ 20 w 737"/>
                                  <a:gd name="T5" fmla="*/ 5 h 961"/>
                                  <a:gd name="T6" fmla="*/ 23 w 737"/>
                                  <a:gd name="T7" fmla="*/ 4 h 961"/>
                                  <a:gd name="T8" fmla="*/ 25 w 737"/>
                                  <a:gd name="T9" fmla="*/ 4 h 961"/>
                                  <a:gd name="T10" fmla="*/ 27 w 737"/>
                                  <a:gd name="T11" fmla="*/ 4 h 961"/>
                                  <a:gd name="T12" fmla="*/ 30 w 737"/>
                                  <a:gd name="T13" fmla="*/ 0 h 961"/>
                                  <a:gd name="T14" fmla="*/ 31 w 737"/>
                                  <a:gd name="T15" fmla="*/ 0 h 961"/>
                                  <a:gd name="T16" fmla="*/ 36 w 737"/>
                                  <a:gd name="T17" fmla="*/ 4 h 961"/>
                                  <a:gd name="T18" fmla="*/ 36 w 737"/>
                                  <a:gd name="T19" fmla="*/ 64 h 961"/>
                                  <a:gd name="T20" fmla="*/ 31 w 737"/>
                                  <a:gd name="T21" fmla="*/ 63 h 961"/>
                                  <a:gd name="T22" fmla="*/ 27 w 737"/>
                                  <a:gd name="T23" fmla="*/ 63 h 961"/>
                                  <a:gd name="T24" fmla="*/ 23 w 737"/>
                                  <a:gd name="T25" fmla="*/ 63 h 961"/>
                                  <a:gd name="T26" fmla="*/ 19 w 737"/>
                                  <a:gd name="T27" fmla="*/ 64 h 961"/>
                                  <a:gd name="T28" fmla="*/ 13 w 737"/>
                                  <a:gd name="T29" fmla="*/ 66 h 961"/>
                                  <a:gd name="T30" fmla="*/ 10 w 737"/>
                                  <a:gd name="T31" fmla="*/ 69 h 961"/>
                                  <a:gd name="T32" fmla="*/ 5 w 737"/>
                                  <a:gd name="T33" fmla="*/ 69 h 961"/>
                                  <a:gd name="T34" fmla="*/ 0 w 737"/>
                                  <a:gd name="T35" fmla="*/ 69 h 961"/>
                                  <a:gd name="T36" fmla="*/ 13 w 737"/>
                                  <a:gd name="T37" fmla="*/ 7 h 961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37"/>
                                  <a:gd name="T58" fmla="*/ 0 h 961"/>
                                  <a:gd name="T59" fmla="*/ 737 w 737"/>
                                  <a:gd name="T60" fmla="*/ 961 h 961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37" h="961">
                                    <a:moveTo>
                                      <a:pt x="255" y="93"/>
                                    </a:moveTo>
                                    <a:lnTo>
                                      <a:pt x="356" y="93"/>
                                    </a:lnTo>
                                    <a:lnTo>
                                      <a:pt x="407" y="70"/>
                                    </a:lnTo>
                                    <a:lnTo>
                                      <a:pt x="483" y="46"/>
                                    </a:lnTo>
                                    <a:lnTo>
                                      <a:pt x="509" y="23"/>
                                    </a:lnTo>
                                    <a:lnTo>
                                      <a:pt x="559" y="23"/>
                                    </a:lnTo>
                                    <a:lnTo>
                                      <a:pt x="610" y="0"/>
                                    </a:lnTo>
                                    <a:lnTo>
                                      <a:pt x="661" y="0"/>
                                    </a:lnTo>
                                    <a:lnTo>
                                      <a:pt x="737" y="23"/>
                                    </a:lnTo>
                                    <a:lnTo>
                                      <a:pt x="737" y="914"/>
                                    </a:lnTo>
                                    <a:lnTo>
                                      <a:pt x="636" y="890"/>
                                    </a:lnTo>
                                    <a:lnTo>
                                      <a:pt x="559" y="890"/>
                                    </a:lnTo>
                                    <a:lnTo>
                                      <a:pt x="458" y="890"/>
                                    </a:lnTo>
                                    <a:lnTo>
                                      <a:pt x="382" y="914"/>
                                    </a:lnTo>
                                    <a:lnTo>
                                      <a:pt x="280" y="937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102" y="961"/>
                                    </a:lnTo>
                                    <a:lnTo>
                                      <a:pt x="0" y="961"/>
                                    </a:lnTo>
                                    <a:lnTo>
                                      <a:pt x="255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9" name="Freeform 1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600" y="2402"/>
                                <a:ext cx="571" cy="765"/>
                              </a:xfrm>
                              <a:custGeom>
                                <a:avLst/>
                                <a:gdLst>
                                  <a:gd name="T0" fmla="*/ 12 w 660"/>
                                  <a:gd name="T1" fmla="*/ 7 h 868"/>
                                  <a:gd name="T2" fmla="*/ 16 w 660"/>
                                  <a:gd name="T3" fmla="*/ 5 h 868"/>
                                  <a:gd name="T4" fmla="*/ 18 w 660"/>
                                  <a:gd name="T5" fmla="*/ 5 h 868"/>
                                  <a:gd name="T6" fmla="*/ 20 w 660"/>
                                  <a:gd name="T7" fmla="*/ 4 h 868"/>
                                  <a:gd name="T8" fmla="*/ 22 w 660"/>
                                  <a:gd name="T9" fmla="*/ 4 h 868"/>
                                  <a:gd name="T10" fmla="*/ 24 w 660"/>
                                  <a:gd name="T11" fmla="*/ 4 h 868"/>
                                  <a:gd name="T12" fmla="*/ 25 w 660"/>
                                  <a:gd name="T13" fmla="*/ 0 h 868"/>
                                  <a:gd name="T14" fmla="*/ 29 w 660"/>
                                  <a:gd name="T15" fmla="*/ 4 h 868"/>
                                  <a:gd name="T16" fmla="*/ 31 w 660"/>
                                  <a:gd name="T17" fmla="*/ 4 h 868"/>
                                  <a:gd name="T18" fmla="*/ 31 w 660"/>
                                  <a:gd name="T19" fmla="*/ 57 h 868"/>
                                  <a:gd name="T20" fmla="*/ 28 w 660"/>
                                  <a:gd name="T21" fmla="*/ 56 h 868"/>
                                  <a:gd name="T22" fmla="*/ 23 w 660"/>
                                  <a:gd name="T23" fmla="*/ 56 h 868"/>
                                  <a:gd name="T24" fmla="*/ 19 w 660"/>
                                  <a:gd name="T25" fmla="*/ 56 h 868"/>
                                  <a:gd name="T26" fmla="*/ 16 w 660"/>
                                  <a:gd name="T27" fmla="*/ 57 h 868"/>
                                  <a:gd name="T28" fmla="*/ 12 w 660"/>
                                  <a:gd name="T29" fmla="*/ 61 h 868"/>
                                  <a:gd name="T30" fmla="*/ 9 w 660"/>
                                  <a:gd name="T31" fmla="*/ 61 h 868"/>
                                  <a:gd name="T32" fmla="*/ 5 w 660"/>
                                  <a:gd name="T33" fmla="*/ 61 h 868"/>
                                  <a:gd name="T34" fmla="*/ 0 w 660"/>
                                  <a:gd name="T35" fmla="*/ 61 h 868"/>
                                  <a:gd name="T36" fmla="*/ 12 w 660"/>
                                  <a:gd name="T37" fmla="*/ 7 h 868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60"/>
                                  <a:gd name="T58" fmla="*/ 0 h 868"/>
                                  <a:gd name="T59" fmla="*/ 660 w 660"/>
                                  <a:gd name="T60" fmla="*/ 868 h 868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60" h="868">
                                    <a:moveTo>
                                      <a:pt x="254" y="94"/>
                                    </a:moveTo>
                                    <a:lnTo>
                                      <a:pt x="330" y="71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432" y="47"/>
                                    </a:lnTo>
                                    <a:lnTo>
                                      <a:pt x="457" y="24"/>
                                    </a:lnTo>
                                    <a:lnTo>
                                      <a:pt x="508" y="24"/>
                                    </a:lnTo>
                                    <a:lnTo>
                                      <a:pt x="533" y="0"/>
                                    </a:lnTo>
                                    <a:lnTo>
                                      <a:pt x="609" y="24"/>
                                    </a:lnTo>
                                    <a:lnTo>
                                      <a:pt x="660" y="47"/>
                                    </a:lnTo>
                                    <a:lnTo>
                                      <a:pt x="660" y="821"/>
                                    </a:lnTo>
                                    <a:lnTo>
                                      <a:pt x="584" y="797"/>
                                    </a:lnTo>
                                    <a:lnTo>
                                      <a:pt x="482" y="797"/>
                                    </a:lnTo>
                                    <a:lnTo>
                                      <a:pt x="406" y="797"/>
                                    </a:lnTo>
                                    <a:lnTo>
                                      <a:pt x="330" y="821"/>
                                    </a:lnTo>
                                    <a:lnTo>
                                      <a:pt x="254" y="844"/>
                                    </a:lnTo>
                                    <a:lnTo>
                                      <a:pt x="178" y="844"/>
                                    </a:lnTo>
                                    <a:lnTo>
                                      <a:pt x="101" y="868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254" y="9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0" name="Freeform 1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362"/>
                                <a:ext cx="660" cy="887"/>
                              </a:xfrm>
                              <a:custGeom>
                                <a:avLst/>
                                <a:gdLst>
                                  <a:gd name="T0" fmla="*/ 22 w 763"/>
                                  <a:gd name="T1" fmla="*/ 7 h 1007"/>
                                  <a:gd name="T2" fmla="*/ 18 w 763"/>
                                  <a:gd name="T3" fmla="*/ 7 h 1007"/>
                                  <a:gd name="T4" fmla="*/ 14 w 763"/>
                                  <a:gd name="T5" fmla="*/ 5 h 1007"/>
                                  <a:gd name="T6" fmla="*/ 12 w 763"/>
                                  <a:gd name="T7" fmla="*/ 4 h 1007"/>
                                  <a:gd name="T8" fmla="*/ 10 w 763"/>
                                  <a:gd name="T9" fmla="*/ 4 h 1007"/>
                                  <a:gd name="T10" fmla="*/ 9 w 763"/>
                                  <a:gd name="T11" fmla="*/ 4 h 1007"/>
                                  <a:gd name="T12" fmla="*/ 8 w 763"/>
                                  <a:gd name="T13" fmla="*/ 0 h 1007"/>
                                  <a:gd name="T14" fmla="*/ 3 w 763"/>
                                  <a:gd name="T15" fmla="*/ 0 h 1007"/>
                                  <a:gd name="T16" fmla="*/ 0 w 763"/>
                                  <a:gd name="T17" fmla="*/ 4 h 1007"/>
                                  <a:gd name="T18" fmla="*/ 0 w 763"/>
                                  <a:gd name="T19" fmla="*/ 68 h 1007"/>
                                  <a:gd name="T20" fmla="*/ 5 w 763"/>
                                  <a:gd name="T21" fmla="*/ 65 h 1007"/>
                                  <a:gd name="T22" fmla="*/ 10 w 763"/>
                                  <a:gd name="T23" fmla="*/ 65 h 1007"/>
                                  <a:gd name="T24" fmla="*/ 14 w 763"/>
                                  <a:gd name="T25" fmla="*/ 65 h 1007"/>
                                  <a:gd name="T26" fmla="*/ 18 w 763"/>
                                  <a:gd name="T27" fmla="*/ 68 h 1007"/>
                                  <a:gd name="T28" fmla="*/ 23 w 763"/>
                                  <a:gd name="T29" fmla="*/ 69 h 1007"/>
                                  <a:gd name="T30" fmla="*/ 27 w 763"/>
                                  <a:gd name="T31" fmla="*/ 69 h 1007"/>
                                  <a:gd name="T32" fmla="*/ 31 w 763"/>
                                  <a:gd name="T33" fmla="*/ 70 h 1007"/>
                                  <a:gd name="T34" fmla="*/ 36 w 763"/>
                                  <a:gd name="T35" fmla="*/ 70 h 1007"/>
                                  <a:gd name="T36" fmla="*/ 22 w 763"/>
                                  <a:gd name="T37" fmla="*/ 7 h 1007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63"/>
                                  <a:gd name="T58" fmla="*/ 0 h 1007"/>
                                  <a:gd name="T59" fmla="*/ 763 w 763"/>
                                  <a:gd name="T60" fmla="*/ 1007 h 1007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63" h="1007">
                                    <a:moveTo>
                                      <a:pt x="458" y="93"/>
                                    </a:moveTo>
                                    <a:lnTo>
                                      <a:pt x="381" y="93"/>
                                    </a:lnTo>
                                    <a:lnTo>
                                      <a:pt x="305" y="70"/>
                                    </a:lnTo>
                                    <a:lnTo>
                                      <a:pt x="254" y="46"/>
                                    </a:lnTo>
                                    <a:lnTo>
                                      <a:pt x="229" y="23"/>
                                    </a:lnTo>
                                    <a:lnTo>
                                      <a:pt x="178" y="2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961"/>
                                    </a:lnTo>
                                    <a:lnTo>
                                      <a:pt x="102" y="937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305" y="937"/>
                                    </a:lnTo>
                                    <a:lnTo>
                                      <a:pt x="381" y="961"/>
                                    </a:lnTo>
                                    <a:lnTo>
                                      <a:pt x="483" y="984"/>
                                    </a:lnTo>
                                    <a:lnTo>
                                      <a:pt x="559" y="984"/>
                                    </a:lnTo>
                                    <a:lnTo>
                                      <a:pt x="661" y="1007"/>
                                    </a:lnTo>
                                    <a:lnTo>
                                      <a:pt x="763" y="1007"/>
                                    </a:lnTo>
                                    <a:lnTo>
                                      <a:pt x="458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1" name="Freeform 17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362"/>
                                <a:ext cx="637" cy="847"/>
                              </a:xfrm>
                              <a:custGeom>
                                <a:avLst/>
                                <a:gdLst>
                                  <a:gd name="T0" fmla="*/ 22 w 737"/>
                                  <a:gd name="T1" fmla="*/ 7 h 961"/>
                                  <a:gd name="T2" fmla="*/ 19 w 737"/>
                                  <a:gd name="T3" fmla="*/ 7 h 961"/>
                                  <a:gd name="T4" fmla="*/ 15 w 737"/>
                                  <a:gd name="T5" fmla="*/ 5 h 961"/>
                                  <a:gd name="T6" fmla="*/ 12 w 737"/>
                                  <a:gd name="T7" fmla="*/ 4 h 961"/>
                                  <a:gd name="T8" fmla="*/ 10 w 737"/>
                                  <a:gd name="T9" fmla="*/ 4 h 961"/>
                                  <a:gd name="T10" fmla="*/ 8 w 737"/>
                                  <a:gd name="T11" fmla="*/ 4 h 961"/>
                                  <a:gd name="T12" fmla="*/ 7 w 737"/>
                                  <a:gd name="T13" fmla="*/ 0 h 961"/>
                                  <a:gd name="T14" fmla="*/ 3 w 737"/>
                                  <a:gd name="T15" fmla="*/ 0 h 961"/>
                                  <a:gd name="T16" fmla="*/ 0 w 737"/>
                                  <a:gd name="T17" fmla="*/ 4 h 961"/>
                                  <a:gd name="T18" fmla="*/ 0 w 737"/>
                                  <a:gd name="T19" fmla="*/ 64 h 961"/>
                                  <a:gd name="T20" fmla="*/ 5 w 737"/>
                                  <a:gd name="T21" fmla="*/ 63 h 961"/>
                                  <a:gd name="T22" fmla="*/ 9 w 737"/>
                                  <a:gd name="T23" fmla="*/ 63 h 961"/>
                                  <a:gd name="T24" fmla="*/ 12 w 737"/>
                                  <a:gd name="T25" fmla="*/ 63 h 961"/>
                                  <a:gd name="T26" fmla="*/ 17 w 737"/>
                                  <a:gd name="T27" fmla="*/ 64 h 961"/>
                                  <a:gd name="T28" fmla="*/ 22 w 737"/>
                                  <a:gd name="T29" fmla="*/ 66 h 961"/>
                                  <a:gd name="T30" fmla="*/ 25 w 737"/>
                                  <a:gd name="T31" fmla="*/ 69 h 961"/>
                                  <a:gd name="T32" fmla="*/ 30 w 737"/>
                                  <a:gd name="T33" fmla="*/ 69 h 961"/>
                                  <a:gd name="T34" fmla="*/ 35 w 737"/>
                                  <a:gd name="T35" fmla="*/ 69 h 961"/>
                                  <a:gd name="T36" fmla="*/ 22 w 737"/>
                                  <a:gd name="T37" fmla="*/ 7 h 961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37"/>
                                  <a:gd name="T58" fmla="*/ 0 h 961"/>
                                  <a:gd name="T59" fmla="*/ 737 w 737"/>
                                  <a:gd name="T60" fmla="*/ 961 h 961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37" h="961">
                                    <a:moveTo>
                                      <a:pt x="483" y="93"/>
                                    </a:moveTo>
                                    <a:lnTo>
                                      <a:pt x="407" y="93"/>
                                    </a:lnTo>
                                    <a:lnTo>
                                      <a:pt x="331" y="70"/>
                                    </a:lnTo>
                                    <a:lnTo>
                                      <a:pt x="280" y="46"/>
                                    </a:lnTo>
                                    <a:lnTo>
                                      <a:pt x="229" y="23"/>
                                    </a:lnTo>
                                    <a:lnTo>
                                      <a:pt x="178" y="23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914"/>
                                    </a:lnTo>
                                    <a:lnTo>
                                      <a:pt x="102" y="890"/>
                                    </a:lnTo>
                                    <a:lnTo>
                                      <a:pt x="204" y="890"/>
                                    </a:lnTo>
                                    <a:lnTo>
                                      <a:pt x="280" y="890"/>
                                    </a:lnTo>
                                    <a:lnTo>
                                      <a:pt x="381" y="914"/>
                                    </a:lnTo>
                                    <a:lnTo>
                                      <a:pt x="458" y="937"/>
                                    </a:lnTo>
                                    <a:lnTo>
                                      <a:pt x="534" y="961"/>
                                    </a:lnTo>
                                    <a:lnTo>
                                      <a:pt x="636" y="961"/>
                                    </a:lnTo>
                                    <a:lnTo>
                                      <a:pt x="737" y="961"/>
                                    </a:lnTo>
                                    <a:lnTo>
                                      <a:pt x="483" y="93"/>
                                    </a:lnTo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2" name="Freeform 1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171" y="2402"/>
                                <a:ext cx="572" cy="765"/>
                              </a:xfrm>
                              <a:custGeom>
                                <a:avLst/>
                                <a:gdLst>
                                  <a:gd name="T0" fmla="*/ 20 w 661"/>
                                  <a:gd name="T1" fmla="*/ 7 h 868"/>
                                  <a:gd name="T2" fmla="*/ 17 w 661"/>
                                  <a:gd name="T3" fmla="*/ 5 h 868"/>
                                  <a:gd name="T4" fmla="*/ 13 w 661"/>
                                  <a:gd name="T5" fmla="*/ 5 h 868"/>
                                  <a:gd name="T6" fmla="*/ 10 w 661"/>
                                  <a:gd name="T7" fmla="*/ 4 h 868"/>
                                  <a:gd name="T8" fmla="*/ 10 w 661"/>
                                  <a:gd name="T9" fmla="*/ 4 h 868"/>
                                  <a:gd name="T10" fmla="*/ 9 w 661"/>
                                  <a:gd name="T11" fmla="*/ 4 h 868"/>
                                  <a:gd name="T12" fmla="*/ 6 w 661"/>
                                  <a:gd name="T13" fmla="*/ 0 h 868"/>
                                  <a:gd name="T14" fmla="*/ 3 w 661"/>
                                  <a:gd name="T15" fmla="*/ 4 h 868"/>
                                  <a:gd name="T16" fmla="*/ 0 w 661"/>
                                  <a:gd name="T17" fmla="*/ 4 h 868"/>
                                  <a:gd name="T18" fmla="*/ 0 w 661"/>
                                  <a:gd name="T19" fmla="*/ 57 h 868"/>
                                  <a:gd name="T20" fmla="*/ 5 w 661"/>
                                  <a:gd name="T21" fmla="*/ 56 h 868"/>
                                  <a:gd name="T22" fmla="*/ 9 w 661"/>
                                  <a:gd name="T23" fmla="*/ 56 h 868"/>
                                  <a:gd name="T24" fmla="*/ 12 w 661"/>
                                  <a:gd name="T25" fmla="*/ 56 h 868"/>
                                  <a:gd name="T26" fmla="*/ 16 w 661"/>
                                  <a:gd name="T27" fmla="*/ 57 h 868"/>
                                  <a:gd name="T28" fmla="*/ 19 w 661"/>
                                  <a:gd name="T29" fmla="*/ 61 h 868"/>
                                  <a:gd name="T30" fmla="*/ 23 w 661"/>
                                  <a:gd name="T31" fmla="*/ 61 h 868"/>
                                  <a:gd name="T32" fmla="*/ 28 w 661"/>
                                  <a:gd name="T33" fmla="*/ 61 h 868"/>
                                  <a:gd name="T34" fmla="*/ 31 w 661"/>
                                  <a:gd name="T35" fmla="*/ 61 h 868"/>
                                  <a:gd name="T36" fmla="*/ 20 w 661"/>
                                  <a:gd name="T37" fmla="*/ 7 h 868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661"/>
                                  <a:gd name="T58" fmla="*/ 0 h 868"/>
                                  <a:gd name="T59" fmla="*/ 661 w 661"/>
                                  <a:gd name="T60" fmla="*/ 868 h 868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661" h="868">
                                    <a:moveTo>
                                      <a:pt x="432" y="94"/>
                                    </a:moveTo>
                                    <a:lnTo>
                                      <a:pt x="356" y="71"/>
                                    </a:lnTo>
                                    <a:lnTo>
                                      <a:pt x="280" y="71"/>
                                    </a:lnTo>
                                    <a:lnTo>
                                      <a:pt x="229" y="47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821"/>
                                    </a:lnTo>
                                    <a:lnTo>
                                      <a:pt x="102" y="797"/>
                                    </a:lnTo>
                                    <a:lnTo>
                                      <a:pt x="178" y="797"/>
                                    </a:lnTo>
                                    <a:lnTo>
                                      <a:pt x="254" y="797"/>
                                    </a:lnTo>
                                    <a:lnTo>
                                      <a:pt x="331" y="821"/>
                                    </a:lnTo>
                                    <a:lnTo>
                                      <a:pt x="407" y="844"/>
                                    </a:lnTo>
                                    <a:lnTo>
                                      <a:pt x="483" y="844"/>
                                    </a:lnTo>
                                    <a:lnTo>
                                      <a:pt x="585" y="868"/>
                                    </a:lnTo>
                                    <a:lnTo>
                                      <a:pt x="661" y="868"/>
                                    </a:lnTo>
                                    <a:lnTo>
                                      <a:pt x="432" y="9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3" name="WordArt 19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594489">
                                <a:off x="3221" y="2599"/>
                                <a:ext cx="372" cy="343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FadeUp">
                                    <a:avLst>
                                      <a:gd name="adj" fmla="val 33333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8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Courier New"/>
                                      <a:cs typeface="Courier New"/>
                                    </a:rPr>
                                    <a:t>القرأن</a:t>
                                  </a:r>
                                  <a:endParaRPr lang="en-US" sz="8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Courier New"/>
                                    <a:cs typeface="Courier New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4" name="WordArt 20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833154">
                                <a:off x="2751" y="2558"/>
                                <a:ext cx="406" cy="403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wrap="none" numCol="1" fromWordArt="1">
                                  <a:prstTxWarp prst="textFadeUp">
                                    <a:avLst>
                                      <a:gd name="adj" fmla="val 33333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 rtl="1"/>
                                  <a:r>
                                    <a:rPr lang="ar-AE" sz="36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Arial"/>
                                      <a:cs typeface="Arial"/>
                                    </a:rPr>
                                    <a:t>الحديث</a:t>
                                  </a:r>
                                  <a:endParaRPr lang="en-US" sz="36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5" name="WordArt 21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 rot="-28446">
                                <a:off x="2608" y="3864"/>
                                <a:ext cx="1214" cy="36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ArchDown">
                                    <a:avLst>
                                      <a:gd name="adj" fmla="val 194851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en-GB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Verdana" pitchFamily="34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pt-BR" sz="1400" kern="10"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339966"/>
                                      </a:solidFill>
                                      <a:latin typeface="Arial"/>
                                      <a:cs typeface="Arial"/>
                                    </a:rPr>
                                    <a:t>B O G O R</a:t>
                                  </a:r>
                                  <a:endParaRPr lang="en-US" sz="1400" kern="1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339966"/>
                                    </a:solidFill>
                                    <a:latin typeface="Arial"/>
                                    <a:cs typeface="Arial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116" w:type="dxa"/>
            <w:gridSpan w:val="3"/>
            <w:vAlign w:val="center"/>
          </w:tcPr>
          <w:p w14:paraId="151E07CE" w14:textId="77777777" w:rsidR="00E77149" w:rsidRDefault="00E77149" w:rsidP="00E771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SEKOLAH TINGGI AGAMA ISLAM AL HIDAYAH (STAIA)</w:t>
            </w:r>
          </w:p>
          <w:p w14:paraId="3C1E20D5" w14:textId="05D503B1" w:rsidR="00CF7422" w:rsidRPr="00517982" w:rsidRDefault="00E77149" w:rsidP="00D031E3">
            <w:pPr>
              <w:spacing w:before="12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 w:val="0"/>
              </w:rPr>
              <w:t xml:space="preserve">JURUSAN </w:t>
            </w:r>
            <w:r w:rsidR="00D031E3">
              <w:rPr>
                <w:rFonts w:ascii="Arial" w:hAnsi="Arial" w:cs="Arial"/>
                <w:b w:val="0"/>
                <w:lang w:val="en-US"/>
              </w:rPr>
              <w:t>SYARIAH</w:t>
            </w:r>
            <w:r w:rsidR="00D031E3">
              <w:rPr>
                <w:rFonts w:ascii="Arial" w:hAnsi="Arial" w:cs="Arial"/>
                <w:b w:val="0"/>
              </w:rPr>
              <w:t xml:space="preserve"> PROGRAM STUDI ASH</w:t>
            </w:r>
          </w:p>
        </w:tc>
      </w:tr>
      <w:tr w:rsidR="00CF7422" w:rsidRPr="002833DE" w14:paraId="56A1548E" w14:textId="77777777" w:rsidTr="002833DE">
        <w:tc>
          <w:tcPr>
            <w:tcW w:w="4644" w:type="dxa"/>
            <w:gridSpan w:val="2"/>
            <w:vMerge w:val="restart"/>
            <w:vAlign w:val="center"/>
          </w:tcPr>
          <w:p w14:paraId="72BB118B" w14:textId="77777777" w:rsidR="00CF7422" w:rsidRDefault="00CF7422" w:rsidP="002833DE">
            <w:pPr>
              <w:jc w:val="center"/>
              <w:rPr>
                <w:rFonts w:ascii="Arial" w:hAnsi="Arial" w:cs="Arial"/>
              </w:rPr>
            </w:pPr>
            <w:r w:rsidRPr="002833DE">
              <w:rPr>
                <w:rFonts w:ascii="Arial" w:hAnsi="Arial" w:cs="Arial"/>
              </w:rPr>
              <w:t>STANDAR OPERASIONAL PROSEDUR</w:t>
            </w:r>
          </w:p>
          <w:p w14:paraId="0D9D07B2" w14:textId="77777777" w:rsidR="002D586F" w:rsidRPr="002833DE" w:rsidRDefault="002D586F" w:rsidP="002833DE">
            <w:pPr>
              <w:jc w:val="center"/>
              <w:rPr>
                <w:rFonts w:ascii="Arial" w:hAnsi="Arial" w:cs="Arial"/>
              </w:rPr>
            </w:pPr>
          </w:p>
          <w:p w14:paraId="5C3CF76D" w14:textId="77777777" w:rsidR="00CF7422" w:rsidRPr="002833DE" w:rsidRDefault="000C17A1" w:rsidP="002833DE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  <w:r w:rsidR="003B6BF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ERBITAN KARTU HASIL STUDI</w:t>
            </w:r>
          </w:p>
        </w:tc>
        <w:tc>
          <w:tcPr>
            <w:tcW w:w="1843" w:type="dxa"/>
          </w:tcPr>
          <w:p w14:paraId="29ED008B" w14:textId="77777777" w:rsidR="00CF7422" w:rsidRPr="00B76BC9" w:rsidRDefault="00CF7422" w:rsidP="00B76BC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6BC9">
              <w:rPr>
                <w:rFonts w:ascii="Arial" w:hAnsi="Arial" w:cs="Arial"/>
                <w:b w:val="0"/>
                <w:sz w:val="20"/>
                <w:szCs w:val="20"/>
              </w:rPr>
              <w:t>Tanggal Terbit</w:t>
            </w:r>
          </w:p>
        </w:tc>
        <w:tc>
          <w:tcPr>
            <w:tcW w:w="1667" w:type="dxa"/>
          </w:tcPr>
          <w:p w14:paraId="043A9636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</w:tr>
      <w:tr w:rsidR="00CF7422" w:rsidRPr="002833DE" w14:paraId="238A5AC0" w14:textId="77777777" w:rsidTr="002A1762">
        <w:tc>
          <w:tcPr>
            <w:tcW w:w="4644" w:type="dxa"/>
            <w:gridSpan w:val="2"/>
            <w:vMerge/>
          </w:tcPr>
          <w:p w14:paraId="0635BB9C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6AF1FD" w14:textId="77777777" w:rsidR="00CF7422" w:rsidRPr="00B76BC9" w:rsidRDefault="00CF7422" w:rsidP="00B76BC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6BC9">
              <w:rPr>
                <w:rFonts w:ascii="Arial" w:hAnsi="Arial" w:cs="Arial"/>
                <w:b w:val="0"/>
                <w:sz w:val="20"/>
                <w:szCs w:val="20"/>
              </w:rPr>
              <w:t>Nomor Bagian</w:t>
            </w:r>
          </w:p>
        </w:tc>
        <w:tc>
          <w:tcPr>
            <w:tcW w:w="1667" w:type="dxa"/>
          </w:tcPr>
          <w:p w14:paraId="5FD25817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</w:tr>
      <w:tr w:rsidR="00CF7422" w:rsidRPr="002833DE" w14:paraId="60035396" w14:textId="77777777" w:rsidTr="002A1762">
        <w:tc>
          <w:tcPr>
            <w:tcW w:w="4644" w:type="dxa"/>
            <w:gridSpan w:val="2"/>
            <w:vMerge/>
          </w:tcPr>
          <w:p w14:paraId="0DC83CEA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D58338" w14:textId="77777777" w:rsidR="00CF7422" w:rsidRPr="00B76BC9" w:rsidRDefault="00CF7422" w:rsidP="00B76BC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6BC9">
              <w:rPr>
                <w:rFonts w:ascii="Arial" w:hAnsi="Arial" w:cs="Arial"/>
                <w:b w:val="0"/>
                <w:sz w:val="20"/>
                <w:szCs w:val="20"/>
              </w:rPr>
              <w:t>Revisi</w:t>
            </w:r>
          </w:p>
        </w:tc>
        <w:tc>
          <w:tcPr>
            <w:tcW w:w="1667" w:type="dxa"/>
          </w:tcPr>
          <w:p w14:paraId="7B17ED9B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</w:tr>
      <w:tr w:rsidR="00CF7422" w:rsidRPr="002833DE" w14:paraId="5A2BC8D5" w14:textId="77777777" w:rsidTr="002A1762">
        <w:tc>
          <w:tcPr>
            <w:tcW w:w="4644" w:type="dxa"/>
            <w:gridSpan w:val="2"/>
            <w:vMerge/>
          </w:tcPr>
          <w:p w14:paraId="7AAA7A21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1C3F9E" w14:textId="77777777" w:rsidR="00CF7422" w:rsidRPr="00B76BC9" w:rsidRDefault="00CF7422" w:rsidP="00B76BC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6BC9">
              <w:rPr>
                <w:rFonts w:ascii="Arial" w:hAnsi="Arial" w:cs="Arial"/>
                <w:b w:val="0"/>
                <w:sz w:val="20"/>
                <w:szCs w:val="20"/>
              </w:rPr>
              <w:t>Tanggal Revisi</w:t>
            </w:r>
          </w:p>
        </w:tc>
        <w:tc>
          <w:tcPr>
            <w:tcW w:w="1667" w:type="dxa"/>
          </w:tcPr>
          <w:p w14:paraId="4BC18583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</w:tr>
      <w:tr w:rsidR="00CF7422" w:rsidRPr="002833DE" w14:paraId="4FA07355" w14:textId="77777777" w:rsidTr="002A1762">
        <w:tc>
          <w:tcPr>
            <w:tcW w:w="4644" w:type="dxa"/>
            <w:gridSpan w:val="2"/>
            <w:vMerge/>
          </w:tcPr>
          <w:p w14:paraId="5CC46FD7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7036A7C" w14:textId="77777777" w:rsidR="00CF7422" w:rsidRPr="00B76BC9" w:rsidRDefault="00CF7422" w:rsidP="00B76BC9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76BC9">
              <w:rPr>
                <w:rFonts w:ascii="Arial" w:hAnsi="Arial" w:cs="Arial"/>
                <w:b w:val="0"/>
                <w:sz w:val="20"/>
                <w:szCs w:val="20"/>
              </w:rPr>
              <w:t>Disetujui Oleh</w:t>
            </w:r>
          </w:p>
        </w:tc>
        <w:tc>
          <w:tcPr>
            <w:tcW w:w="1667" w:type="dxa"/>
          </w:tcPr>
          <w:p w14:paraId="59192004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  <w:p w14:paraId="33EE14CB" w14:textId="77777777" w:rsidR="00CF7422" w:rsidRPr="002833DE" w:rsidRDefault="00CF7422" w:rsidP="002833DE">
            <w:pPr>
              <w:rPr>
                <w:rFonts w:ascii="Arial" w:hAnsi="Arial" w:cs="Arial"/>
              </w:rPr>
            </w:pPr>
          </w:p>
        </w:tc>
      </w:tr>
    </w:tbl>
    <w:p w14:paraId="59755793" w14:textId="77777777" w:rsidR="000C17A1" w:rsidRDefault="000C17A1" w:rsidP="000C17A1">
      <w:pPr>
        <w:spacing w:line="360" w:lineRule="auto"/>
        <w:jc w:val="both"/>
        <w:rPr>
          <w:rFonts w:ascii="Trebuchet MS" w:hAnsi="Trebuchet MS"/>
          <w:b w:val="0"/>
        </w:rPr>
      </w:pPr>
    </w:p>
    <w:p w14:paraId="05AD7820" w14:textId="77777777" w:rsidR="000C17A1" w:rsidRPr="00465FEE" w:rsidRDefault="000C17A1" w:rsidP="000C17A1">
      <w:pPr>
        <w:spacing w:line="360" w:lineRule="auto"/>
        <w:jc w:val="both"/>
        <w:rPr>
          <w:rFonts w:ascii="Trebuchet MS" w:hAnsi="Trebuchet MS"/>
        </w:rPr>
      </w:pPr>
      <w:r w:rsidRPr="00465FEE">
        <w:rPr>
          <w:rFonts w:ascii="Trebuchet MS" w:hAnsi="Trebuchet MS"/>
        </w:rPr>
        <w:t>A.  TUJUAN</w:t>
      </w:r>
    </w:p>
    <w:p w14:paraId="6AE60F4E" w14:textId="77777777" w:rsidR="003B6BF8" w:rsidRPr="0078534B" w:rsidRDefault="003B6BF8" w:rsidP="003B6BF8">
      <w:pPr>
        <w:numPr>
          <w:ilvl w:val="0"/>
          <w:numId w:val="22"/>
        </w:numPr>
        <w:jc w:val="both"/>
        <w:rPr>
          <w:rFonts w:ascii="Trebuchet MS" w:hAnsi="Trebuchet MS" w:cs="Arial"/>
          <w:b w:val="0"/>
          <w:lang w:val="id-ID"/>
        </w:rPr>
      </w:pPr>
      <w:r w:rsidRPr="0078534B">
        <w:rPr>
          <w:rFonts w:ascii="Trebuchet MS" w:hAnsi="Trebuchet MS" w:cs="Arial"/>
          <w:b w:val="0"/>
          <w:lang w:val="id-ID"/>
        </w:rPr>
        <w:t>Memb</w:t>
      </w:r>
      <w:r>
        <w:rPr>
          <w:rFonts w:ascii="Trebuchet MS" w:hAnsi="Trebuchet MS" w:cs="Arial"/>
          <w:b w:val="0"/>
          <w:lang w:val="id-ID"/>
        </w:rPr>
        <w:t>erikan acuan bagi program studi</w:t>
      </w:r>
      <w:r>
        <w:rPr>
          <w:rFonts w:ascii="Trebuchet MS" w:hAnsi="Trebuchet MS" w:cs="Arial"/>
          <w:b w:val="0"/>
          <w:lang w:val="en-US"/>
        </w:rPr>
        <w:t xml:space="preserve"> </w:t>
      </w:r>
      <w:r w:rsidRPr="0078534B">
        <w:rPr>
          <w:rFonts w:ascii="Trebuchet MS" w:hAnsi="Trebuchet MS" w:cs="Arial"/>
          <w:b w:val="0"/>
          <w:lang w:val="id-ID"/>
        </w:rPr>
        <w:t>dalam mela</w:t>
      </w:r>
      <w:r>
        <w:rPr>
          <w:rFonts w:ascii="Trebuchet MS" w:hAnsi="Trebuchet MS" w:cs="Arial"/>
          <w:b w:val="0"/>
        </w:rPr>
        <w:t>kukan penerbitan Kartu Hasil Studi Mahasiswa</w:t>
      </w:r>
    </w:p>
    <w:p w14:paraId="16E61F92" w14:textId="77777777" w:rsidR="003B6BF8" w:rsidRPr="0078534B" w:rsidRDefault="003B6BF8" w:rsidP="003B6BF8">
      <w:pPr>
        <w:numPr>
          <w:ilvl w:val="0"/>
          <w:numId w:val="22"/>
        </w:numPr>
        <w:spacing w:before="120"/>
        <w:ind w:left="714" w:hanging="357"/>
        <w:jc w:val="both"/>
        <w:rPr>
          <w:rFonts w:ascii="Trebuchet MS" w:hAnsi="Trebuchet MS" w:cs="Arial"/>
          <w:b w:val="0"/>
          <w:lang w:val="id-ID"/>
        </w:rPr>
      </w:pPr>
      <w:r w:rsidRPr="0078534B">
        <w:rPr>
          <w:rFonts w:ascii="Trebuchet MS" w:hAnsi="Trebuchet MS" w:cs="Arial"/>
          <w:b w:val="0"/>
          <w:lang w:val="id-ID"/>
        </w:rPr>
        <w:t xml:space="preserve">Menciptakan keteraturan, ketertiban dan kejelasan mekanisme pelaksanaan </w:t>
      </w:r>
      <w:r>
        <w:rPr>
          <w:rFonts w:ascii="Trebuchet MS" w:hAnsi="Trebuchet MS" w:cs="Arial"/>
          <w:b w:val="0"/>
        </w:rPr>
        <w:t>penerbitan KHS</w:t>
      </w:r>
      <w:r w:rsidR="00E77149">
        <w:rPr>
          <w:rFonts w:ascii="Trebuchet MS" w:hAnsi="Trebuchet MS" w:cs="Arial"/>
          <w:b w:val="0"/>
          <w:lang w:val="en-US"/>
        </w:rPr>
        <w:t xml:space="preserve"> </w:t>
      </w:r>
    </w:p>
    <w:p w14:paraId="1555DDD0" w14:textId="77777777" w:rsidR="000C17A1" w:rsidRPr="000A7A80" w:rsidRDefault="000C17A1" w:rsidP="000C17A1">
      <w:pPr>
        <w:spacing w:before="60" w:after="60"/>
        <w:ind w:left="357"/>
        <w:jc w:val="both"/>
        <w:rPr>
          <w:rFonts w:ascii="Trebuchet MS" w:hAnsi="Trebuchet MS"/>
          <w:sz w:val="22"/>
          <w:szCs w:val="22"/>
        </w:rPr>
      </w:pPr>
    </w:p>
    <w:p w14:paraId="1A2B29C4" w14:textId="77777777" w:rsidR="000C17A1" w:rsidRPr="00465FEE" w:rsidRDefault="000C17A1" w:rsidP="000C17A1">
      <w:pPr>
        <w:spacing w:before="120" w:line="360" w:lineRule="auto"/>
        <w:jc w:val="both"/>
        <w:rPr>
          <w:rFonts w:ascii="Trebuchet MS" w:hAnsi="Trebuchet MS"/>
          <w:lang w:val="sv-SE"/>
        </w:rPr>
      </w:pPr>
      <w:r w:rsidRPr="00465FEE">
        <w:rPr>
          <w:rFonts w:ascii="Trebuchet MS" w:hAnsi="Trebuchet MS"/>
          <w:lang w:val="sv-SE"/>
        </w:rPr>
        <w:t>B.  TAHAPAN DAN MEKANISME</w:t>
      </w:r>
    </w:p>
    <w:p w14:paraId="04EDF656" w14:textId="77777777" w:rsidR="000C17A1" w:rsidRPr="002D586F" w:rsidRDefault="000C17A1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>Dosen Mata Kuliah (MK) menginputkan data nilai dal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a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m angka dan atau huruf mutu pada sistem komputer data akademik jurusan.  Do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kumen nilai asli yang telah diin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put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 xml:space="preserve"> ke data komputer, ditanda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 xml:space="preserve">tangani berikut diisi tanggal, kemudian diserahkan kepada </w:t>
      </w:r>
      <w:r w:rsidR="002D586F"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.</w:t>
      </w:r>
    </w:p>
    <w:p w14:paraId="380FE236" w14:textId="77777777" w:rsidR="000C17A1" w:rsidRPr="002D586F" w:rsidRDefault="002D586F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mencatat penerima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a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>n dokumen nilai MK dalam buku induk penerima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a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>n nilai.</w:t>
      </w:r>
    </w:p>
    <w:p w14:paraId="54660875" w14:textId="77777777" w:rsidR="000C17A1" w:rsidRPr="002D586F" w:rsidRDefault="002D586F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menyera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hkan dokumen nilai MK kepada BAAK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untuk diarsipkan</w:t>
      </w:r>
    </w:p>
    <w:p w14:paraId="695F5E59" w14:textId="77777777" w:rsidR="000C17A1" w:rsidRPr="002D586F" w:rsidRDefault="002D586F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memeriksa seluruh nilai yang telah masuk dari masing-masing dosen MK, jika ada yang belum menyerahkan , 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melakukan tindakan berturut-turut : Teguran Lisan, Surat Peringatan 1 (SP-1), Surat Peringatan 2 (SP-2), Surat Peringatan 3 (SP-3).</w:t>
      </w:r>
    </w:p>
    <w:p w14:paraId="0AB3611D" w14:textId="77777777" w:rsidR="000C17A1" w:rsidRPr="002D586F" w:rsidRDefault="000C17A1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 xml:space="preserve">Jika Sampai SP-3 nilai belum diserahkan oleh Dosen MK, maka </w:t>
      </w:r>
      <w:r w:rsidR="002D586F"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mengambil alih dalam penetapan nilai bersama dosen ahli yang ditunjuk oleh </w:t>
      </w:r>
      <w:r w:rsidR="002D586F"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dengan ijin </w:t>
      </w:r>
      <w:r w:rsidR="002D586F">
        <w:rPr>
          <w:rFonts w:ascii="Trebuchet MS" w:hAnsi="Trebuchet MS"/>
          <w:b w:val="0"/>
          <w:sz w:val="22"/>
          <w:szCs w:val="22"/>
          <w:lang w:val="sv-SE"/>
        </w:rPr>
        <w:t>Pembantu Ketua I/ Bidang Akademik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.</w:t>
      </w:r>
    </w:p>
    <w:p w14:paraId="1EA154C7" w14:textId="77777777" w:rsidR="000C17A1" w:rsidRPr="002D586F" w:rsidRDefault="00E77149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>
        <w:rPr>
          <w:rFonts w:ascii="Trebuchet MS" w:hAnsi="Trebuchet MS"/>
          <w:b w:val="0"/>
          <w:sz w:val="22"/>
          <w:szCs w:val="22"/>
          <w:lang w:val="sv-SE"/>
        </w:rPr>
        <w:t>BAAK mencetak Transkrip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rangkap 2, diperiksa oleh </w:t>
      </w:r>
      <w:r w:rsidR="002D586F" w:rsidRPr="002D586F">
        <w:rPr>
          <w:rFonts w:ascii="Trebuchet MS" w:hAnsi="Trebuchet MS"/>
          <w:b w:val="0"/>
          <w:sz w:val="22"/>
          <w:szCs w:val="22"/>
          <w:lang w:val="sv-SE"/>
        </w:rPr>
        <w:t>Ketua Jurusan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 xml:space="preserve">, jika benar diparaf , selanjutnya diserahkan untuk ditanda tangani </w:t>
      </w:r>
      <w:r w:rsidR="002D586F">
        <w:rPr>
          <w:rFonts w:ascii="Trebuchet MS" w:hAnsi="Trebuchet MS"/>
          <w:b w:val="0"/>
          <w:sz w:val="22"/>
          <w:szCs w:val="22"/>
          <w:lang w:val="sv-SE"/>
        </w:rPr>
        <w:t>Pembantu Ketua I/ Bidang Akademik</w:t>
      </w:r>
      <w:r w:rsidR="000C17A1" w:rsidRPr="002D586F">
        <w:rPr>
          <w:rFonts w:ascii="Trebuchet MS" w:hAnsi="Trebuchet MS"/>
          <w:b w:val="0"/>
          <w:sz w:val="22"/>
          <w:szCs w:val="22"/>
          <w:lang w:val="sv-SE"/>
        </w:rPr>
        <w:t>.</w:t>
      </w:r>
    </w:p>
    <w:p w14:paraId="2E3E1575" w14:textId="77777777" w:rsidR="000C17A1" w:rsidRDefault="000C17A1" w:rsidP="000C17A1">
      <w:pPr>
        <w:numPr>
          <w:ilvl w:val="0"/>
          <w:numId w:val="26"/>
        </w:numPr>
        <w:spacing w:before="120" w:after="60"/>
        <w:ind w:left="714" w:hanging="357"/>
        <w:jc w:val="both"/>
        <w:rPr>
          <w:rFonts w:ascii="Trebuchet MS" w:hAnsi="Trebuchet MS"/>
          <w:b w:val="0"/>
          <w:sz w:val="22"/>
          <w:szCs w:val="22"/>
          <w:lang w:val="sv-SE"/>
        </w:rPr>
      </w:pPr>
      <w:r w:rsidRPr="002D586F">
        <w:rPr>
          <w:rFonts w:ascii="Trebuchet MS" w:hAnsi="Trebuchet MS"/>
          <w:b w:val="0"/>
          <w:sz w:val="22"/>
          <w:szCs w:val="22"/>
          <w:lang w:val="sv-SE"/>
        </w:rPr>
        <w:t>Mahasia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>wa menerima transkrip dari BAAK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 xml:space="preserve"> dengan tanda terima tertulis tanggal dan tanda tangan penerima dan</w:t>
      </w:r>
      <w:r w:rsidR="00E77149">
        <w:rPr>
          <w:rFonts w:ascii="Trebuchet MS" w:hAnsi="Trebuchet MS"/>
          <w:b w:val="0"/>
          <w:sz w:val="22"/>
          <w:szCs w:val="22"/>
          <w:lang w:val="sv-SE"/>
        </w:rPr>
        <w:t xml:space="preserve"> yang menyerahkan.  Transkrip </w:t>
      </w:r>
      <w:r w:rsidRPr="002D586F">
        <w:rPr>
          <w:rFonts w:ascii="Trebuchet MS" w:hAnsi="Trebuchet MS"/>
          <w:b w:val="0"/>
          <w:sz w:val="22"/>
          <w:szCs w:val="22"/>
          <w:lang w:val="sv-SE"/>
        </w:rPr>
        <w:t>yang diterima mahasiswa dapat digunakan sebagai acuan untuk mengambil beban SKS pada semester berikutnya atau sebagai bukti telah menempuh seluruh Mata Kuliah yang Wajib ditempuh.</w:t>
      </w:r>
    </w:p>
    <w:p w14:paraId="1ECA0811" w14:textId="77777777" w:rsidR="00465FEE" w:rsidRPr="002D586F" w:rsidRDefault="00465FEE" w:rsidP="00465FEE">
      <w:pPr>
        <w:spacing w:before="120" w:after="60"/>
        <w:ind w:left="714"/>
        <w:jc w:val="both"/>
        <w:rPr>
          <w:rFonts w:ascii="Trebuchet MS" w:hAnsi="Trebuchet MS"/>
          <w:b w:val="0"/>
          <w:sz w:val="22"/>
          <w:szCs w:val="22"/>
          <w:lang w:val="sv-SE"/>
        </w:rPr>
      </w:pPr>
    </w:p>
    <w:p w14:paraId="47A4307E" w14:textId="77777777" w:rsidR="000C17A1" w:rsidRPr="00465FEE" w:rsidRDefault="000C17A1" w:rsidP="000C17A1">
      <w:pPr>
        <w:spacing w:before="240" w:after="120" w:line="360" w:lineRule="auto"/>
        <w:jc w:val="both"/>
        <w:rPr>
          <w:rFonts w:ascii="Trebuchet MS" w:hAnsi="Trebuchet MS"/>
          <w:lang w:val="sv-SE"/>
        </w:rPr>
      </w:pPr>
      <w:r w:rsidRPr="00465FEE">
        <w:rPr>
          <w:rFonts w:ascii="Trebuchet MS" w:hAnsi="Trebuchet MS"/>
          <w:lang w:val="sv-SE"/>
        </w:rPr>
        <w:t>C. DURASI WAKTU KEGIATAN</w:t>
      </w:r>
    </w:p>
    <w:tbl>
      <w:tblPr>
        <w:tblStyle w:val="TableGrid"/>
        <w:tblW w:w="80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8"/>
        <w:gridCol w:w="4657"/>
        <w:gridCol w:w="425"/>
        <w:gridCol w:w="426"/>
        <w:gridCol w:w="425"/>
        <w:gridCol w:w="439"/>
        <w:gridCol w:w="1080"/>
      </w:tblGrid>
      <w:tr w:rsidR="000C17A1" w:rsidRPr="000A7A80" w14:paraId="78D2D1A7" w14:textId="77777777" w:rsidTr="00973A11">
        <w:tc>
          <w:tcPr>
            <w:tcW w:w="588" w:type="dxa"/>
            <w:vMerge w:val="restart"/>
            <w:vAlign w:val="center"/>
          </w:tcPr>
          <w:p w14:paraId="00E53415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NO</w:t>
            </w:r>
          </w:p>
        </w:tc>
        <w:tc>
          <w:tcPr>
            <w:tcW w:w="4657" w:type="dxa"/>
            <w:vMerge w:val="restart"/>
            <w:vAlign w:val="center"/>
          </w:tcPr>
          <w:p w14:paraId="740BC917" w14:textId="77777777" w:rsidR="000C17A1" w:rsidRPr="008B56EB" w:rsidRDefault="000C17A1" w:rsidP="00973A11">
            <w:pPr>
              <w:spacing w:before="60" w:after="60"/>
              <w:ind w:left="-105" w:firstLine="105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KEGIATAN</w:t>
            </w:r>
          </w:p>
        </w:tc>
        <w:tc>
          <w:tcPr>
            <w:tcW w:w="1715" w:type="dxa"/>
            <w:gridSpan w:val="4"/>
            <w:vAlign w:val="center"/>
          </w:tcPr>
          <w:p w14:paraId="032E71CB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PELAKSANA</w:t>
            </w:r>
          </w:p>
        </w:tc>
        <w:tc>
          <w:tcPr>
            <w:tcW w:w="1080" w:type="dxa"/>
            <w:vMerge w:val="restart"/>
            <w:vAlign w:val="center"/>
          </w:tcPr>
          <w:p w14:paraId="27D0301F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WAKTU</w:t>
            </w:r>
          </w:p>
        </w:tc>
      </w:tr>
      <w:tr w:rsidR="000C17A1" w:rsidRPr="000A7A80" w14:paraId="4AF6FCD3" w14:textId="77777777" w:rsidTr="00973A11">
        <w:tc>
          <w:tcPr>
            <w:tcW w:w="588" w:type="dxa"/>
            <w:vMerge/>
            <w:vAlign w:val="center"/>
          </w:tcPr>
          <w:p w14:paraId="4AC1F3F2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657" w:type="dxa"/>
            <w:vMerge/>
            <w:vAlign w:val="center"/>
          </w:tcPr>
          <w:p w14:paraId="0DB8638F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5D013DA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A</w:t>
            </w:r>
          </w:p>
        </w:tc>
        <w:tc>
          <w:tcPr>
            <w:tcW w:w="426" w:type="dxa"/>
            <w:vAlign w:val="center"/>
          </w:tcPr>
          <w:p w14:paraId="4A968728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B</w:t>
            </w:r>
          </w:p>
        </w:tc>
        <w:tc>
          <w:tcPr>
            <w:tcW w:w="425" w:type="dxa"/>
            <w:vAlign w:val="center"/>
          </w:tcPr>
          <w:p w14:paraId="0BCBF834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C</w:t>
            </w:r>
          </w:p>
        </w:tc>
        <w:tc>
          <w:tcPr>
            <w:tcW w:w="439" w:type="dxa"/>
            <w:vAlign w:val="center"/>
          </w:tcPr>
          <w:p w14:paraId="2AFDA13C" w14:textId="77777777" w:rsidR="000C17A1" w:rsidRPr="008B56EB" w:rsidRDefault="000C17A1" w:rsidP="00973A11">
            <w:pPr>
              <w:spacing w:before="60" w:after="60"/>
              <w:jc w:val="center"/>
              <w:rPr>
                <w:rFonts w:ascii="Trebuchet MS" w:hAnsi="Trebuchet MS"/>
                <w:b w:val="0"/>
                <w:sz w:val="22"/>
                <w:szCs w:val="22"/>
                <w:lang w:val="sv-SE"/>
              </w:rPr>
            </w:pPr>
            <w:r w:rsidRPr="008B56EB">
              <w:rPr>
                <w:rFonts w:ascii="Trebuchet MS" w:hAnsi="Trebuchet MS"/>
                <w:b w:val="0"/>
                <w:sz w:val="22"/>
                <w:szCs w:val="22"/>
                <w:lang w:val="sv-SE"/>
              </w:rPr>
              <w:t>D</w:t>
            </w:r>
          </w:p>
        </w:tc>
        <w:tc>
          <w:tcPr>
            <w:tcW w:w="1080" w:type="dxa"/>
            <w:vMerge/>
            <w:vAlign w:val="center"/>
          </w:tcPr>
          <w:p w14:paraId="5F1F3311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</w:tr>
      <w:tr w:rsidR="000C17A1" w:rsidRPr="000A7A80" w14:paraId="6180C288" w14:textId="77777777" w:rsidTr="00E61D53">
        <w:tc>
          <w:tcPr>
            <w:tcW w:w="588" w:type="dxa"/>
            <w:vAlign w:val="center"/>
          </w:tcPr>
          <w:p w14:paraId="004E08D7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>1.</w:t>
            </w:r>
          </w:p>
        </w:tc>
        <w:tc>
          <w:tcPr>
            <w:tcW w:w="4657" w:type="dxa"/>
            <w:vAlign w:val="center"/>
          </w:tcPr>
          <w:p w14:paraId="4CB5DFF2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 xml:space="preserve">Input data Nilai oleh Dosen Mata Kuliah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5D1776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color w:val="C0C0C0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vAlign w:val="center"/>
          </w:tcPr>
          <w:p w14:paraId="2659FC36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vAlign w:val="center"/>
          </w:tcPr>
          <w:p w14:paraId="652D5E49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39" w:type="dxa"/>
            <w:vAlign w:val="center"/>
          </w:tcPr>
          <w:p w14:paraId="1886F8FA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Align w:val="center"/>
          </w:tcPr>
          <w:p w14:paraId="0D0A5C3A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>14 hari</w:t>
            </w:r>
          </w:p>
        </w:tc>
      </w:tr>
      <w:tr w:rsidR="000C17A1" w:rsidRPr="000A7A80" w14:paraId="18D43048" w14:textId="77777777" w:rsidTr="00E61D53">
        <w:tc>
          <w:tcPr>
            <w:tcW w:w="588" w:type="dxa"/>
            <w:vAlign w:val="center"/>
          </w:tcPr>
          <w:p w14:paraId="23B3D4B8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>2.</w:t>
            </w:r>
          </w:p>
        </w:tc>
        <w:tc>
          <w:tcPr>
            <w:tcW w:w="4657" w:type="dxa"/>
            <w:vAlign w:val="center"/>
          </w:tcPr>
          <w:p w14:paraId="44F44D3E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 xml:space="preserve">Menyerahkan nilai </w:t>
            </w: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 xml:space="preserve">MK dari Dosen MK </w:t>
            </w: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6B44186A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6992FE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vAlign w:val="center"/>
          </w:tcPr>
          <w:p w14:paraId="2338F71D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39" w:type="dxa"/>
            <w:vAlign w:val="center"/>
          </w:tcPr>
          <w:p w14:paraId="5B6CC908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77692C44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1 hari</w:t>
            </w:r>
          </w:p>
        </w:tc>
      </w:tr>
      <w:tr w:rsidR="000C17A1" w:rsidRPr="000A7A80" w14:paraId="0E5B273C" w14:textId="77777777" w:rsidTr="00E61D53">
        <w:tc>
          <w:tcPr>
            <w:tcW w:w="588" w:type="dxa"/>
            <w:vAlign w:val="center"/>
          </w:tcPr>
          <w:p w14:paraId="1F4CEC23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3.</w:t>
            </w:r>
          </w:p>
        </w:tc>
        <w:tc>
          <w:tcPr>
            <w:tcW w:w="4657" w:type="dxa"/>
            <w:vAlign w:val="center"/>
          </w:tcPr>
          <w:p w14:paraId="650BB41C" w14:textId="77777777" w:rsidR="000C17A1" w:rsidRPr="00C47833" w:rsidRDefault="000C17A1" w:rsidP="00973A11">
            <w:pPr>
              <w:spacing w:before="60" w:after="60"/>
              <w:rPr>
                <w:rFonts w:ascii="Trebuchet MS" w:hAnsi="Trebuchet MS"/>
                <w:sz w:val="22"/>
                <w:szCs w:val="22"/>
                <w:lang w:val="sv-SE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M</w:t>
            </w:r>
            <w:r w:rsidRPr="00C47833">
              <w:rPr>
                <w:rFonts w:ascii="Trebuchet MS" w:hAnsi="Trebuchet MS"/>
                <w:sz w:val="22"/>
                <w:szCs w:val="22"/>
                <w:lang w:val="sv-SE"/>
              </w:rPr>
              <w:t xml:space="preserve">onitoring </w:t>
            </w:r>
            <w:r w:rsidRPr="00C47833">
              <w:rPr>
                <w:rFonts w:ascii="Trebuchet MS" w:hAnsi="Trebuchet MS"/>
                <w:i/>
                <w:sz w:val="22"/>
                <w:szCs w:val="22"/>
                <w:lang w:val="sv-SE"/>
              </w:rPr>
              <w:t>processing</w:t>
            </w:r>
            <w:r w:rsidRPr="00C47833">
              <w:rPr>
                <w:rFonts w:ascii="Trebuchet MS" w:hAnsi="Trebuchet MS"/>
                <w:sz w:val="22"/>
                <w:szCs w:val="22"/>
                <w:lang w:val="sv-SE"/>
              </w:rPr>
              <w:t xml:space="preserve"> data Nilai </w:t>
            </w:r>
          </w:p>
        </w:tc>
        <w:tc>
          <w:tcPr>
            <w:tcW w:w="425" w:type="dxa"/>
            <w:vAlign w:val="center"/>
          </w:tcPr>
          <w:p w14:paraId="0D097542" w14:textId="77777777" w:rsidR="000C17A1" w:rsidRPr="00C47833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EE42BB6" w14:textId="77777777" w:rsidR="000C17A1" w:rsidRPr="00C47833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vAlign w:val="center"/>
          </w:tcPr>
          <w:p w14:paraId="526DAA93" w14:textId="77777777" w:rsidR="000C17A1" w:rsidRPr="00C47833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39" w:type="dxa"/>
            <w:vAlign w:val="center"/>
          </w:tcPr>
          <w:p w14:paraId="5435B1DA" w14:textId="77777777" w:rsidR="000C17A1" w:rsidRPr="00C47833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Align w:val="center"/>
          </w:tcPr>
          <w:p w14:paraId="2AF4D9FA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14 hari</w:t>
            </w:r>
          </w:p>
        </w:tc>
      </w:tr>
      <w:tr w:rsidR="000C17A1" w:rsidRPr="000A7A80" w14:paraId="59CA4F81" w14:textId="77777777" w:rsidTr="00E61D53">
        <w:tc>
          <w:tcPr>
            <w:tcW w:w="588" w:type="dxa"/>
            <w:vAlign w:val="center"/>
          </w:tcPr>
          <w:p w14:paraId="59FCF359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4.</w:t>
            </w:r>
          </w:p>
        </w:tc>
        <w:tc>
          <w:tcPr>
            <w:tcW w:w="4657" w:type="dxa"/>
            <w:vAlign w:val="center"/>
          </w:tcPr>
          <w:p w14:paraId="58109345" w14:textId="77777777" w:rsidR="000C17A1" w:rsidRPr="008B56EB" w:rsidRDefault="002D586F" w:rsidP="00973A11">
            <w:pPr>
              <w:spacing w:before="60" w:after="60"/>
              <w:jc w:val="both"/>
              <w:rPr>
                <w:rFonts w:ascii="Trebuchet MS" w:hAnsi="Trebuchet MS"/>
                <w:spacing w:val="-4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pacing w:val="-4"/>
                <w:sz w:val="22"/>
                <w:szCs w:val="22"/>
                <w:lang w:val="fi-FI"/>
              </w:rPr>
              <w:t>Ketua Jurusan</w:t>
            </w:r>
            <w:r w:rsidR="000C17A1" w:rsidRPr="008B56EB">
              <w:rPr>
                <w:rFonts w:ascii="Trebuchet MS" w:hAnsi="Trebuchet MS"/>
                <w:spacing w:val="-4"/>
                <w:sz w:val="22"/>
                <w:szCs w:val="22"/>
                <w:lang w:val="fi-FI"/>
              </w:rPr>
              <w:t xml:space="preserve"> menyerahkan dokumen nilai ke </w:t>
            </w:r>
            <w:r w:rsidR="00E77149">
              <w:rPr>
                <w:rFonts w:ascii="Trebuchet MS" w:hAnsi="Trebuchet MS"/>
                <w:spacing w:val="-4"/>
                <w:sz w:val="22"/>
                <w:szCs w:val="22"/>
                <w:lang w:val="fi-FI"/>
              </w:rPr>
              <w:t>BAAK</w:t>
            </w:r>
          </w:p>
        </w:tc>
        <w:tc>
          <w:tcPr>
            <w:tcW w:w="425" w:type="dxa"/>
            <w:vAlign w:val="center"/>
          </w:tcPr>
          <w:p w14:paraId="0EEE942A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shd w:val="clear" w:color="auto" w:fill="000000" w:themeFill="text1"/>
            <w:vAlign w:val="center"/>
          </w:tcPr>
          <w:p w14:paraId="71B6B76B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A76B80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39" w:type="dxa"/>
            <w:vAlign w:val="center"/>
          </w:tcPr>
          <w:p w14:paraId="76D3C911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35D57A87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1 hari</w:t>
            </w:r>
          </w:p>
        </w:tc>
      </w:tr>
      <w:tr w:rsidR="000C17A1" w:rsidRPr="000A7A80" w14:paraId="1E7E17A3" w14:textId="77777777" w:rsidTr="00E61D53">
        <w:tc>
          <w:tcPr>
            <w:tcW w:w="588" w:type="dxa"/>
            <w:vAlign w:val="center"/>
          </w:tcPr>
          <w:p w14:paraId="4158E620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5.</w:t>
            </w:r>
          </w:p>
        </w:tc>
        <w:tc>
          <w:tcPr>
            <w:tcW w:w="4657" w:type="dxa"/>
            <w:vAlign w:val="center"/>
          </w:tcPr>
          <w:p w14:paraId="0A812070" w14:textId="77777777" w:rsidR="000C17A1" w:rsidRPr="000A7A80" w:rsidRDefault="00E77149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BAAK mencetak nilai Transkrip</w:t>
            </w:r>
            <w:r w:rsidR="000C17A1" w:rsidRPr="000A7A80">
              <w:rPr>
                <w:rFonts w:ascii="Trebuchet MS" w:hAnsi="Trebuchet MS"/>
                <w:sz w:val="22"/>
                <w:szCs w:val="22"/>
                <w:lang w:val="fi-FI"/>
              </w:rPr>
              <w:t xml:space="preserve"> mahasiswa</w:t>
            </w:r>
          </w:p>
        </w:tc>
        <w:tc>
          <w:tcPr>
            <w:tcW w:w="425" w:type="dxa"/>
            <w:vAlign w:val="center"/>
          </w:tcPr>
          <w:p w14:paraId="16C60EC1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vAlign w:val="center"/>
          </w:tcPr>
          <w:p w14:paraId="4730C014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3445A16C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6E4E841F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552F9BF0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2 hari</w:t>
            </w:r>
          </w:p>
        </w:tc>
      </w:tr>
      <w:tr w:rsidR="000C17A1" w:rsidRPr="000A7A80" w14:paraId="592D4778" w14:textId="77777777" w:rsidTr="00E61D53">
        <w:tc>
          <w:tcPr>
            <w:tcW w:w="588" w:type="dxa"/>
            <w:vAlign w:val="center"/>
          </w:tcPr>
          <w:p w14:paraId="665D8CB3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6.</w:t>
            </w:r>
          </w:p>
        </w:tc>
        <w:tc>
          <w:tcPr>
            <w:tcW w:w="4657" w:type="dxa"/>
            <w:vAlign w:val="center"/>
          </w:tcPr>
          <w:p w14:paraId="2DEB899E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sv-SE"/>
              </w:rPr>
              <w:t xml:space="preserve">Tanda Tangan transkrip oleh </w:t>
            </w:r>
            <w:r w:rsidR="00E77149">
              <w:rPr>
                <w:rFonts w:ascii="Trebuchet MS" w:hAnsi="Trebuchet MS"/>
                <w:sz w:val="22"/>
                <w:szCs w:val="22"/>
                <w:lang w:val="sv-SE"/>
              </w:rPr>
              <w:t>Ketua Jurusan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00B3D07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vAlign w:val="center"/>
          </w:tcPr>
          <w:p w14:paraId="0A310C17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vAlign w:val="center"/>
          </w:tcPr>
          <w:p w14:paraId="16A979F7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439" w:type="dxa"/>
            <w:shd w:val="clear" w:color="auto" w:fill="000000" w:themeFill="text1"/>
            <w:vAlign w:val="center"/>
          </w:tcPr>
          <w:p w14:paraId="7EB8C7A0" w14:textId="77777777" w:rsidR="000C17A1" w:rsidRPr="000A7A80" w:rsidRDefault="000C17A1" w:rsidP="00973A1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Align w:val="center"/>
          </w:tcPr>
          <w:p w14:paraId="11CF4F98" w14:textId="77777777" w:rsidR="000C17A1" w:rsidRPr="000A7A80" w:rsidRDefault="000C17A1" w:rsidP="00973A11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3 hari</w:t>
            </w:r>
          </w:p>
        </w:tc>
      </w:tr>
      <w:tr w:rsidR="000C17A1" w:rsidRPr="000A7A80" w14:paraId="4FB97BD2" w14:textId="77777777" w:rsidTr="00E61D53">
        <w:tc>
          <w:tcPr>
            <w:tcW w:w="588" w:type="dxa"/>
            <w:vAlign w:val="center"/>
          </w:tcPr>
          <w:p w14:paraId="391BAAD9" w14:textId="77777777" w:rsidR="000C17A1" w:rsidRPr="000A7A80" w:rsidRDefault="000C17A1" w:rsidP="003B6BF8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7.</w:t>
            </w:r>
          </w:p>
        </w:tc>
        <w:tc>
          <w:tcPr>
            <w:tcW w:w="4657" w:type="dxa"/>
            <w:vAlign w:val="center"/>
          </w:tcPr>
          <w:p w14:paraId="75762204" w14:textId="77777777" w:rsidR="000C17A1" w:rsidRPr="000A7A80" w:rsidRDefault="000C17A1" w:rsidP="003B6BF8">
            <w:pPr>
              <w:spacing w:before="60" w:after="60"/>
              <w:rPr>
                <w:rFonts w:ascii="Trebuchet MS" w:hAnsi="Trebuchet MS"/>
                <w:sz w:val="22"/>
                <w:szCs w:val="22"/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fi-FI"/>
              </w:rPr>
              <w:t>M</w:t>
            </w: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 xml:space="preserve">enyerahkan Transkripsi kepada </w:t>
            </w:r>
            <w:r w:rsidR="00E77149">
              <w:rPr>
                <w:rFonts w:ascii="Trebuchet MS" w:hAnsi="Trebuchet MS"/>
                <w:sz w:val="22"/>
                <w:szCs w:val="22"/>
                <w:lang w:val="fi-FI"/>
              </w:rPr>
              <w:t>Mahasiswa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03F5D4" w14:textId="77777777" w:rsidR="000C17A1" w:rsidRPr="000A7A80" w:rsidRDefault="000C17A1" w:rsidP="003B6BF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vAlign w:val="center"/>
          </w:tcPr>
          <w:p w14:paraId="42FAA1F4" w14:textId="77777777" w:rsidR="000C17A1" w:rsidRPr="000A7A80" w:rsidRDefault="000C17A1" w:rsidP="003B6BF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vAlign w:val="center"/>
          </w:tcPr>
          <w:p w14:paraId="2423E29D" w14:textId="77777777" w:rsidR="000C17A1" w:rsidRPr="000A7A80" w:rsidRDefault="000C17A1" w:rsidP="003B6BF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439" w:type="dxa"/>
            <w:shd w:val="clear" w:color="auto" w:fill="000000" w:themeFill="text1"/>
            <w:vAlign w:val="center"/>
          </w:tcPr>
          <w:p w14:paraId="0FB953C4" w14:textId="77777777" w:rsidR="000C17A1" w:rsidRPr="000A7A80" w:rsidRDefault="000C17A1" w:rsidP="003B6BF8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53CF388E" w14:textId="77777777" w:rsidR="000C17A1" w:rsidRPr="000A7A80" w:rsidRDefault="000C17A1" w:rsidP="003B6BF8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fi-FI"/>
              </w:rPr>
            </w:pPr>
            <w:r w:rsidRPr="000A7A80">
              <w:rPr>
                <w:rFonts w:ascii="Trebuchet MS" w:hAnsi="Trebuchet MS"/>
                <w:sz w:val="22"/>
                <w:szCs w:val="22"/>
                <w:lang w:val="fi-FI"/>
              </w:rPr>
              <w:t>3 hari</w:t>
            </w:r>
          </w:p>
        </w:tc>
      </w:tr>
    </w:tbl>
    <w:p w14:paraId="19D01822" w14:textId="77777777" w:rsidR="000C17A1" w:rsidRDefault="000C17A1" w:rsidP="000C17A1">
      <w:pPr>
        <w:jc w:val="both"/>
        <w:rPr>
          <w:rFonts w:ascii="Trebuchet MS" w:hAnsi="Trebuchet MS"/>
          <w:b w:val="0"/>
          <w:i/>
          <w:sz w:val="22"/>
          <w:szCs w:val="22"/>
          <w:lang w:val="fi-FI"/>
        </w:rPr>
      </w:pPr>
    </w:p>
    <w:p w14:paraId="5F3A98F5" w14:textId="77777777" w:rsidR="000C17A1" w:rsidRPr="0019565B" w:rsidRDefault="000C17A1" w:rsidP="000C17A1">
      <w:pPr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sv-SE"/>
        </w:rPr>
        <w:t>Keterangan :</w:t>
      </w:r>
    </w:p>
    <w:p w14:paraId="660AC937" w14:textId="77777777" w:rsidR="000C17A1" w:rsidRDefault="000C17A1" w:rsidP="000C17A1">
      <w:pPr>
        <w:jc w:val="both"/>
        <w:rPr>
          <w:rFonts w:ascii="Trebuchet MS" w:hAnsi="Trebuchet MS"/>
          <w:sz w:val="22"/>
          <w:szCs w:val="22"/>
          <w:lang w:val="sv-SE"/>
        </w:rPr>
      </w:pPr>
      <w:r w:rsidRPr="0019565B">
        <w:rPr>
          <w:rFonts w:ascii="Trebuchet MS" w:hAnsi="Trebuchet MS"/>
          <w:sz w:val="22"/>
          <w:szCs w:val="22"/>
          <w:lang w:val="sv-SE"/>
        </w:rPr>
        <w:t xml:space="preserve">A </w:t>
      </w:r>
      <w:r w:rsidR="00E77149">
        <w:rPr>
          <w:rFonts w:ascii="Trebuchet MS" w:hAnsi="Trebuchet MS"/>
          <w:sz w:val="22"/>
          <w:szCs w:val="22"/>
          <w:lang w:val="sv-SE"/>
        </w:rPr>
        <w:t xml:space="preserve"> = Dosen MK</w:t>
      </w:r>
    </w:p>
    <w:p w14:paraId="46D6377E" w14:textId="77777777" w:rsidR="000C17A1" w:rsidRDefault="000C17A1" w:rsidP="000C17A1">
      <w:pPr>
        <w:jc w:val="both"/>
        <w:rPr>
          <w:rFonts w:ascii="Trebuchet MS" w:hAnsi="Trebuchet MS"/>
          <w:sz w:val="22"/>
          <w:szCs w:val="22"/>
          <w:lang w:val="sv-SE"/>
        </w:rPr>
      </w:pPr>
      <w:r w:rsidRPr="0019565B">
        <w:rPr>
          <w:rFonts w:ascii="Trebuchet MS" w:hAnsi="Trebuchet MS"/>
          <w:sz w:val="22"/>
          <w:szCs w:val="22"/>
          <w:lang w:val="sv-SE"/>
        </w:rPr>
        <w:t xml:space="preserve">B </w:t>
      </w:r>
      <w:r>
        <w:rPr>
          <w:rFonts w:ascii="Trebuchet MS" w:hAnsi="Trebuchet MS"/>
          <w:sz w:val="22"/>
          <w:szCs w:val="22"/>
          <w:lang w:val="sv-SE"/>
        </w:rPr>
        <w:t xml:space="preserve"> = </w:t>
      </w:r>
      <w:r w:rsidR="002D586F">
        <w:rPr>
          <w:rFonts w:ascii="Trebuchet MS" w:hAnsi="Trebuchet MS"/>
          <w:sz w:val="22"/>
          <w:szCs w:val="22"/>
          <w:lang w:val="sv-SE"/>
        </w:rPr>
        <w:t>Ketua Jurusan</w:t>
      </w:r>
      <w:r w:rsidRPr="0019565B">
        <w:rPr>
          <w:rFonts w:ascii="Trebuchet MS" w:hAnsi="Trebuchet MS"/>
          <w:sz w:val="22"/>
          <w:szCs w:val="22"/>
          <w:lang w:val="sv-SE"/>
        </w:rPr>
        <w:t>/Kajur</w:t>
      </w:r>
    </w:p>
    <w:p w14:paraId="231BC7EC" w14:textId="77777777" w:rsidR="000C17A1" w:rsidRDefault="000C17A1" w:rsidP="000C17A1">
      <w:pPr>
        <w:jc w:val="both"/>
        <w:rPr>
          <w:rFonts w:ascii="Trebuchet MS" w:hAnsi="Trebuchet MS"/>
          <w:sz w:val="22"/>
          <w:szCs w:val="22"/>
          <w:lang w:val="sv-SE"/>
        </w:rPr>
      </w:pPr>
      <w:r w:rsidRPr="0019565B">
        <w:rPr>
          <w:rFonts w:ascii="Trebuchet MS" w:hAnsi="Trebuchet MS"/>
          <w:sz w:val="22"/>
          <w:szCs w:val="22"/>
          <w:lang w:val="sv-SE"/>
        </w:rPr>
        <w:t xml:space="preserve">C </w:t>
      </w:r>
      <w:r w:rsidR="00E77149">
        <w:rPr>
          <w:rFonts w:ascii="Trebuchet MS" w:hAnsi="Trebuchet MS"/>
          <w:sz w:val="22"/>
          <w:szCs w:val="22"/>
          <w:lang w:val="sv-SE"/>
        </w:rPr>
        <w:t xml:space="preserve"> = BAAK</w:t>
      </w:r>
    </w:p>
    <w:p w14:paraId="7BD178D4" w14:textId="77777777" w:rsidR="000C17A1" w:rsidRPr="0019565B" w:rsidRDefault="000C17A1" w:rsidP="000C17A1">
      <w:pPr>
        <w:jc w:val="both"/>
        <w:rPr>
          <w:rFonts w:ascii="Trebuchet MS" w:hAnsi="Trebuchet MS"/>
          <w:sz w:val="22"/>
          <w:szCs w:val="22"/>
          <w:lang w:val="sv-SE"/>
        </w:rPr>
      </w:pPr>
      <w:r w:rsidRPr="0019565B">
        <w:rPr>
          <w:rFonts w:ascii="Trebuchet MS" w:hAnsi="Trebuchet MS"/>
          <w:sz w:val="22"/>
          <w:szCs w:val="22"/>
          <w:lang w:val="sv-SE"/>
        </w:rPr>
        <w:t xml:space="preserve">D </w:t>
      </w:r>
      <w:r>
        <w:rPr>
          <w:rFonts w:ascii="Trebuchet MS" w:hAnsi="Trebuchet MS"/>
          <w:sz w:val="22"/>
          <w:szCs w:val="22"/>
          <w:lang w:val="sv-SE"/>
        </w:rPr>
        <w:t xml:space="preserve"> = </w:t>
      </w:r>
      <w:r w:rsidR="002D586F">
        <w:rPr>
          <w:rFonts w:ascii="Trebuchet MS" w:hAnsi="Trebuchet MS"/>
          <w:sz w:val="22"/>
          <w:szCs w:val="22"/>
          <w:lang w:val="sv-SE"/>
        </w:rPr>
        <w:t>Pembantu Ketua I/ Bidang Akademik</w:t>
      </w:r>
    </w:p>
    <w:p w14:paraId="2E1563E3" w14:textId="77777777" w:rsidR="000C17A1" w:rsidRPr="0019565B" w:rsidRDefault="000C17A1" w:rsidP="000C17A1">
      <w:pPr>
        <w:spacing w:after="120"/>
        <w:jc w:val="both"/>
        <w:rPr>
          <w:rFonts w:ascii="Trebuchet MS" w:hAnsi="Trebuchet MS"/>
          <w:sz w:val="22"/>
          <w:szCs w:val="22"/>
          <w:lang w:val="sv-SE"/>
        </w:rPr>
      </w:pPr>
    </w:p>
    <w:p w14:paraId="05A5D382" w14:textId="77777777" w:rsidR="000C17A1" w:rsidRPr="00465FEE" w:rsidRDefault="000C17A1" w:rsidP="000C17A1">
      <w:pPr>
        <w:spacing w:after="12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b w:val="0"/>
          <w:sz w:val="22"/>
          <w:szCs w:val="22"/>
          <w:lang w:val="sv-SE"/>
        </w:rPr>
        <w:br w:type="page"/>
      </w:r>
      <w:r w:rsidRPr="00465FEE">
        <w:rPr>
          <w:rFonts w:ascii="Trebuchet MS" w:hAnsi="Trebuchet MS"/>
          <w:sz w:val="22"/>
          <w:szCs w:val="22"/>
          <w:lang w:val="sv-SE"/>
        </w:rPr>
        <w:lastRenderedPageBreak/>
        <w:t>D. FLOW CHART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215"/>
      </w:tblGrid>
      <w:tr w:rsidR="000C17A1" w14:paraId="65E8394E" w14:textId="77777777" w:rsidTr="00465FEE">
        <w:tc>
          <w:tcPr>
            <w:tcW w:w="2038" w:type="dxa"/>
            <w:vAlign w:val="center"/>
          </w:tcPr>
          <w:p w14:paraId="45AFE61D" w14:textId="77777777" w:rsidR="000C17A1" w:rsidRDefault="000C17A1" w:rsidP="00465FEE">
            <w:pPr>
              <w:spacing w:before="120" w:after="120"/>
              <w:jc w:val="center"/>
              <w:rPr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Dosen MK</w:t>
            </w:r>
          </w:p>
        </w:tc>
        <w:tc>
          <w:tcPr>
            <w:tcW w:w="2038" w:type="dxa"/>
            <w:vAlign w:val="center"/>
          </w:tcPr>
          <w:p w14:paraId="081BAFBE" w14:textId="77777777" w:rsidR="000C17A1" w:rsidRDefault="002D586F" w:rsidP="00465FEE">
            <w:pPr>
              <w:spacing w:before="120" w:after="120"/>
              <w:jc w:val="center"/>
              <w:rPr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Ketua</w:t>
            </w:r>
            <w:r w:rsidR="00465FEE">
              <w:rPr>
                <w:rFonts w:ascii="Trebuchet MS" w:hAnsi="Trebuchet MS"/>
                <w:sz w:val="22"/>
                <w:szCs w:val="22"/>
                <w:lang w:val="sv-SE"/>
              </w:rPr>
              <w:t>/ Sekretaris</w:t>
            </w:r>
            <w:r>
              <w:rPr>
                <w:rFonts w:ascii="Trebuchet MS" w:hAnsi="Trebuchet MS"/>
                <w:sz w:val="22"/>
                <w:szCs w:val="22"/>
                <w:lang w:val="sv-SE"/>
              </w:rPr>
              <w:t xml:space="preserve"> Jurusan</w:t>
            </w:r>
          </w:p>
        </w:tc>
        <w:tc>
          <w:tcPr>
            <w:tcW w:w="2039" w:type="dxa"/>
            <w:vAlign w:val="center"/>
          </w:tcPr>
          <w:p w14:paraId="2931D142" w14:textId="77777777" w:rsidR="00465FEE" w:rsidRDefault="000C17A1" w:rsidP="00465FEE">
            <w:pPr>
              <w:jc w:val="center"/>
              <w:rPr>
                <w:rFonts w:ascii="Trebuchet MS" w:hAnsi="Trebuchet MS"/>
                <w:sz w:val="22"/>
                <w:szCs w:val="22"/>
                <w:lang w:val="sv-SE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K</w:t>
            </w:r>
            <w:r w:rsidR="00465FEE">
              <w:rPr>
                <w:rFonts w:ascii="Trebuchet MS" w:hAnsi="Trebuchet MS"/>
                <w:sz w:val="22"/>
                <w:szCs w:val="22"/>
                <w:lang w:val="sv-SE"/>
              </w:rPr>
              <w:t xml:space="preserve">epala </w:t>
            </w:r>
          </w:p>
          <w:p w14:paraId="7735A485" w14:textId="77777777" w:rsidR="000C17A1" w:rsidRDefault="000C17A1" w:rsidP="00465FEE">
            <w:pPr>
              <w:jc w:val="center"/>
              <w:rPr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T</w:t>
            </w:r>
            <w:r w:rsidR="00465FEE">
              <w:rPr>
                <w:rFonts w:ascii="Trebuchet MS" w:hAnsi="Trebuchet MS"/>
                <w:sz w:val="22"/>
                <w:szCs w:val="22"/>
                <w:lang w:val="sv-SE"/>
              </w:rPr>
              <w:t>ata Usaha</w:t>
            </w:r>
          </w:p>
        </w:tc>
        <w:tc>
          <w:tcPr>
            <w:tcW w:w="2215" w:type="dxa"/>
            <w:vAlign w:val="center"/>
          </w:tcPr>
          <w:p w14:paraId="5FF57076" w14:textId="77777777" w:rsidR="000C17A1" w:rsidRDefault="002D586F" w:rsidP="00465FEE">
            <w:pPr>
              <w:spacing w:before="120" w:after="120"/>
              <w:jc w:val="center"/>
              <w:rPr>
                <w:lang w:val="fi-FI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>Pembantu Ketua I</w:t>
            </w:r>
          </w:p>
        </w:tc>
      </w:tr>
      <w:tr w:rsidR="000C17A1" w14:paraId="7C469233" w14:textId="77777777" w:rsidTr="002D586F">
        <w:tc>
          <w:tcPr>
            <w:tcW w:w="2038" w:type="dxa"/>
          </w:tcPr>
          <w:p w14:paraId="18EB4865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2E3E3B73">
                <v:roundrect id="_x0000_s1294" style="position:absolute;left:0;text-align:left;margin-left:13.05pt;margin-top:9.75pt;width:59.5pt;height:19.4pt;z-index:251661312;mso-position-horizontal-relative:text;mso-position-vertical-relative:text" arcsize="10923f">
                  <v:textbox>
                    <w:txbxContent>
                      <w:p w14:paraId="73D7CD6F" w14:textId="77777777" w:rsidR="000C17A1" w:rsidRPr="00FE3325" w:rsidRDefault="000C17A1" w:rsidP="00FE3325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FE3325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MULAI</w:t>
                        </w:r>
                      </w:p>
                    </w:txbxContent>
                  </v:textbox>
                </v:roundrect>
              </w:pict>
            </w:r>
          </w:p>
          <w:p w14:paraId="1545031E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139540C3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247B7E0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5" type="#_x0000_t32" style="position:absolute;left:0;text-align:left;margin-left:43.1pt;margin-top:1.55pt;width:.65pt;height:13.75pt;flip:x;z-index:251681792" o:connectortype="straight">
                  <v:stroke endarrow="block"/>
                </v:shape>
              </w:pict>
            </w:r>
          </w:p>
          <w:p w14:paraId="5FE2286B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309E7E74">
                <v:rect id="_x0000_s1295" style="position:absolute;left:0;text-align:left;margin-left:13.05pt;margin-top:1.5pt;width:63.75pt;height:42.6pt;z-index:251662336">
                  <v:textbox>
                    <w:txbxContent>
                      <w:p w14:paraId="1588D27B" w14:textId="77777777" w:rsidR="000C17A1" w:rsidRPr="000C17A1" w:rsidRDefault="000C17A1">
                        <w:pP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Input Daftar Nilai Akhir</w:t>
                        </w:r>
                        <w:r w:rsidR="00CF38C7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 xml:space="preserve"> (DNA)</w:t>
                        </w:r>
                      </w:p>
                    </w:txbxContent>
                  </v:textbox>
                </v:rect>
              </w:pict>
            </w:r>
          </w:p>
          <w:p w14:paraId="023577D4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5842A328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0F7A16A5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4B65EC8D">
                <v:shape id="_x0000_s1316" type="#_x0000_t32" style="position:absolute;left:0;text-align:left;margin-left:42.75pt;margin-top:1.9pt;width:.65pt;height:13.75pt;flip:x;z-index:251682816" o:connectortype="straight">
                  <v:stroke endarrow="block"/>
                </v:shape>
              </w:pict>
            </w:r>
          </w:p>
          <w:p w14:paraId="59C36BA4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2030B0D8">
                <v:shape id="_x0000_s1317" type="#_x0000_t32" style="position:absolute;left:0;text-align:left;margin-left:73.85pt;margin-top:11.45pt;width:43.6pt;height:.6pt;flip:y;z-index:251683840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06FD1D39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297" type="#_x0000_t114" style="position:absolute;left:0;text-align:left;margin-left:14.35pt;margin-top:.8pt;width:59.5pt;height:30.5pt;z-index:251663360">
                  <v:textbox>
                    <w:txbxContent>
                      <w:p w14:paraId="306635BA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CF38C7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DNA</w:t>
                        </w:r>
                      </w:p>
                    </w:txbxContent>
                  </v:textbox>
                </v:shape>
              </w:pict>
            </w:r>
          </w:p>
          <w:p w14:paraId="39055928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1D3A208F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3756C38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8" type="#_x0000_t202" style="position:absolute;left:0;text-align:left;margin-left:54.85pt;margin-top:11.2pt;width:38.35pt;height:20.4pt;z-index:251704320" stroked="f">
                  <v:textbox>
                    <w:txbxContent>
                      <w:p w14:paraId="04EF3D9F" w14:textId="77777777" w:rsidR="00973A11" w:rsidRPr="00973A11" w:rsidRDefault="00973A1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16974E16">
                <v:shape id="_x0000_s1322" type="#_x0000_t32" style="position:absolute;left:0;text-align:left;margin-left:42.75pt;margin-top:3.35pt;width:0;height:30.55pt;flip:y;z-index:251687936" o:connectortype="straight">
                  <v:stroke endarrow="block"/>
                </v:shape>
              </w:pict>
            </w:r>
          </w:p>
          <w:p w14:paraId="59FFDD4C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47D99429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459B5F22">
                <v:shape id="_x0000_s1321" type="#_x0000_t32" style="position:absolute;left:0;text-align:left;margin-left:42.75pt;margin-top:6.3pt;width:75.55pt;height:0;flip:x;z-index:251686912" o:connectortype="straight"/>
              </w:pict>
            </w:r>
          </w:p>
          <w:p w14:paraId="0115C3C9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3B04B629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3ECD08F4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5ADD5793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7875818F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4EF83F03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24963DDE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32D03714" w14:textId="77777777" w:rsidR="000C17A1" w:rsidRDefault="000C17A1" w:rsidP="000C17A1">
            <w:pPr>
              <w:jc w:val="both"/>
              <w:rPr>
                <w:lang w:val="fi-FI"/>
              </w:rPr>
            </w:pPr>
          </w:p>
          <w:p w14:paraId="78DDD467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749D7D94">
                <v:shape id="_x0000_s1336" type="#_x0000_t32" style="position:absolute;left:0;text-align:left;margin-left:76.8pt;margin-top:2.25pt;width:139.35pt;height:0;z-index:251702272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58E79BFD">
                <v:shape id="_x0000_s1335" type="#_x0000_t32" style="position:absolute;left:0;text-align:left;margin-left:76.8pt;margin-top:2.3pt;width:0;height:85.8pt;flip:y;z-index:251701248" o:connectortype="straight"/>
              </w:pict>
            </w:r>
          </w:p>
          <w:p w14:paraId="712A60F6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01D6ACCA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23AF78C2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1DB866E0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464F52ED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6C2D26BC" w14:textId="77777777" w:rsidR="00CF38C7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48581140">
                <v:shape id="_x0000_s1340" type="#_x0000_t202" style="position:absolute;left:0;text-align:left;margin-left:53.2pt;margin-top:8.45pt;width:38.35pt;height:20.4pt;z-index:251706368" stroked="f">
                  <v:textbox>
                    <w:txbxContent>
                      <w:p w14:paraId="67337B19" w14:textId="77777777" w:rsidR="00973A11" w:rsidRPr="00973A11" w:rsidRDefault="00973A1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759AA401">
                <v:shape id="_x0000_s1334" type="#_x0000_t32" style="position:absolute;left:0;text-align:left;margin-left:76.8pt;margin-top:5.35pt;width:37.7pt;height:0;flip:x;z-index:251700224" o:connectortype="straight"/>
              </w:pict>
            </w:r>
          </w:p>
          <w:p w14:paraId="1B33F5EE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336E7A36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30533FC9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04C2D784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41D2A018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48549AF3" w14:textId="77777777" w:rsidR="00FE3325" w:rsidRDefault="00FE3325" w:rsidP="000C17A1">
            <w:pPr>
              <w:jc w:val="both"/>
              <w:rPr>
                <w:lang w:val="fi-FI"/>
              </w:rPr>
            </w:pPr>
          </w:p>
          <w:p w14:paraId="70C93B22" w14:textId="77777777" w:rsidR="00FE3325" w:rsidRDefault="00FE3325" w:rsidP="000C17A1">
            <w:pPr>
              <w:jc w:val="both"/>
              <w:rPr>
                <w:lang w:val="fi-FI"/>
              </w:rPr>
            </w:pPr>
          </w:p>
          <w:p w14:paraId="72EE85E7" w14:textId="77777777" w:rsidR="00CF38C7" w:rsidRDefault="00CF38C7" w:rsidP="000C17A1">
            <w:pPr>
              <w:jc w:val="both"/>
              <w:rPr>
                <w:lang w:val="fi-FI"/>
              </w:rPr>
            </w:pPr>
          </w:p>
          <w:p w14:paraId="4393E72E" w14:textId="77777777" w:rsidR="00FE3325" w:rsidRDefault="00FE3325" w:rsidP="000C17A1">
            <w:pPr>
              <w:jc w:val="both"/>
              <w:rPr>
                <w:lang w:val="fi-FI"/>
              </w:rPr>
            </w:pPr>
          </w:p>
          <w:p w14:paraId="1C1897B8" w14:textId="77777777" w:rsidR="00FE3325" w:rsidRDefault="00FE3325" w:rsidP="000C17A1">
            <w:pPr>
              <w:jc w:val="both"/>
              <w:rPr>
                <w:lang w:val="fi-FI"/>
              </w:rPr>
            </w:pPr>
          </w:p>
          <w:p w14:paraId="768136AC" w14:textId="77777777" w:rsidR="00FE3325" w:rsidRDefault="00FE3325" w:rsidP="000C17A1">
            <w:pPr>
              <w:jc w:val="both"/>
              <w:rPr>
                <w:lang w:val="fi-FI"/>
              </w:rPr>
            </w:pPr>
          </w:p>
          <w:p w14:paraId="561B539A" w14:textId="77777777" w:rsidR="00CF38C7" w:rsidRDefault="00CF38C7" w:rsidP="000C17A1">
            <w:pPr>
              <w:jc w:val="both"/>
              <w:rPr>
                <w:lang w:val="fi-FI"/>
              </w:rPr>
            </w:pPr>
          </w:p>
        </w:tc>
        <w:tc>
          <w:tcPr>
            <w:tcW w:w="2038" w:type="dxa"/>
          </w:tcPr>
          <w:p w14:paraId="7163232B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4892BFCF">
                <v:shape id="_x0000_s1337" type="#_x0000_t202" style="position:absolute;left:0;text-align:left;margin-left:68.35pt;margin-top:165.65pt;width:26.9pt;height:20.4pt;z-index:251703296;mso-position-horizontal-relative:text;mso-position-vertical-relative:text" stroked="f">
                  <v:textbox>
                    <w:txbxContent>
                      <w:p w14:paraId="356C559F" w14:textId="77777777" w:rsidR="00973A11" w:rsidRPr="00973A11" w:rsidRDefault="00973A1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40D5555F">
                <v:shape id="_x0000_s1329" type="#_x0000_t32" style="position:absolute;left:0;text-align:left;margin-left:78.1pt;margin-top:364.1pt;width:141pt;height:0;z-index:251695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5338E9F0">
                <v:shape id="_x0000_s1328" type="#_x0000_t32" style="position:absolute;left:0;text-align:left;margin-left:46.35pt;margin-top:332.2pt;width:0;height:12.4pt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49738084">
                <v:shape id="_x0000_s1327" type="#_x0000_t32" style="position:absolute;left:0;text-align:left;margin-left:79.6pt;margin-top:316.5pt;width:36.2pt;height:0;flip:x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6F162A1B">
                <v:shape id="_x0000_s1323" type="#_x0000_t32" style="position:absolute;left:0;text-align:left;margin-left:75.6pt;margin-top:199.45pt;width:40.2pt;height:.6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405A4C10">
                <v:shape id="_x0000_s1320" type="#_x0000_t32" style="position:absolute;left:0;text-align:left;margin-left:48.35pt;margin-top:176.45pt;width:0;height:9.6pt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6324DE32">
                <v:shape id="_x0000_s1319" type="#_x0000_t32" style="position:absolute;left:0;text-align:left;margin-left:48.3pt;margin-top:124.95pt;width:.05pt;height:15.25pt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186D22F2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08" type="#_x0000_t4" style="position:absolute;left:0;text-align:left;margin-left:12.6pt;margin-top:344.6pt;width:67pt;height:38.2pt;z-index:251674624;mso-position-horizontal-relative:text;mso-position-vertical-relative:text">
                  <v:textbox>
                    <w:txbxContent>
                      <w:p w14:paraId="41089AB6" w14:textId="77777777" w:rsidR="00FE3325" w:rsidRPr="00CF38C7" w:rsidRDefault="00973A11" w:rsidP="00CF38C7">
                        <w:pP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Betul 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2DE25E47">
                <v:shape id="_x0000_s1307" type="#_x0000_t114" style="position:absolute;left:0;text-align:left;margin-left:18.6pt;margin-top:301.7pt;width:59.5pt;height:30.5pt;z-index:251673600;mso-position-horizontal-relative:text;mso-position-vertical-relative:text">
                  <v:textbox>
                    <w:txbxContent>
                      <w:p w14:paraId="3E2D8607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KHS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6047A4C1">
                <v:shape id="_x0000_s1302" type="#_x0000_t114" style="position:absolute;left:0;text-align:left;margin-left:16.4pt;margin-top:187.05pt;width:59.5pt;height:30.5pt;z-index:251668480;mso-position-horizontal-relative:text;mso-position-vertical-relative:text">
                  <v:textbox>
                    <w:txbxContent>
                      <w:p w14:paraId="66E9FCEC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CF38C7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DNA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37886D96">
                <v:shape id="_x0000_s1301" type="#_x0000_t114" style="position:absolute;left:0;text-align:left;margin-left:16.1pt;margin-top:97.05pt;width:59.5pt;height:30.5pt;z-index:251667456;mso-position-horizontal-relative:text;mso-position-vertical-relative:text">
                  <v:textbox>
                    <w:txbxContent>
                      <w:p w14:paraId="363D1CEF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CF38C7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DNA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07E0D56F">
                <v:shape id="_x0000_s1299" type="#_x0000_t4" style="position:absolute;left:0;text-align:left;margin-left:15.55pt;margin-top:138.25pt;width:67pt;height:38.2pt;z-index:251665408;mso-position-horizontal-relative:text;mso-position-vertical-relative:text">
                  <v:textbox>
                    <w:txbxContent>
                      <w:p w14:paraId="4D3B437B" w14:textId="77777777" w:rsidR="000C17A1" w:rsidRPr="00CF38C7" w:rsidRDefault="00973A11" w:rsidP="00CF38C7">
                        <w:pP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Sesuai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</w:tcPr>
          <w:p w14:paraId="03491BDD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5768B0CE">
                <v:shape id="_x0000_s1339" type="#_x0000_t202" style="position:absolute;left:0;text-align:left;margin-left:-4pt;margin-top:341.45pt;width:26.9pt;height:20.4pt;z-index:251705344;mso-position-horizontal-relative:text;mso-position-vertical-relative:text" stroked="f">
                  <v:textbox>
                    <w:txbxContent>
                      <w:p w14:paraId="7B71A63F" w14:textId="77777777" w:rsidR="00973A11" w:rsidRPr="00973A11" w:rsidRDefault="00973A1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  <w:t>Ya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6653B27D">
                <v:shape id="_x0000_s1333" type="#_x0000_t32" style="position:absolute;left:0;text-align:left;margin-left:51.55pt;margin-top:466.15pt;width:0;height:30.2pt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33F35594">
                <v:shape id="_x0000_s1332" type="#_x0000_t32" style="position:absolute;left:0;text-align:left;margin-left:83.45pt;margin-top:437.95pt;width:34.05pt;height:1.3pt;flip:x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1926E563">
                <v:shape id="_x0000_s1326" type="#_x0000_t32" style="position:absolute;left:0;text-align:left;margin-left:43.45pt;margin-top:292.15pt;width:0;height:9.55pt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043AB98C">
                <v:shape id="_x0000_s1325" type="#_x0000_t32" style="position:absolute;left:0;text-align:left;margin-left:43.45pt;margin-top:256.1pt;width:0;height:11pt;z-index:251691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5BECD446">
                <v:shape id="_x0000_s1324" type="#_x0000_t32" style="position:absolute;left:0;text-align:left;margin-left:43.45pt;margin-top:216.55pt;width:0;height:14.5pt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279865E9">
                <v:roundrect id="_x0000_s1313" style="position:absolute;left:0;text-align:left;margin-left:22.1pt;margin-top:496.35pt;width:59.5pt;height:19.4pt;z-index:251679744;mso-position-horizontal-relative:text;mso-position-vertical-relative:text" arcsize="10923f">
                  <v:textbox>
                    <w:txbxContent>
                      <w:p w14:paraId="71684DE6" w14:textId="77777777" w:rsidR="00FE3325" w:rsidRPr="00FE3325" w:rsidRDefault="00FE3325" w:rsidP="00FE3325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SELESAI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val="en-US"/>
              </w:rPr>
              <w:pict w14:anchorId="1C8A6560">
                <v:shape id="_x0000_s1312" type="#_x0000_t114" style="position:absolute;left:0;text-align:left;margin-left:23.95pt;margin-top:426.7pt;width:59.5pt;height:39.45pt;z-index:251678720;mso-position-horizontal-relative:text;mso-position-vertical-relative:text">
                  <v:textbox>
                    <w:txbxContent>
                      <w:p w14:paraId="02575C44" w14:textId="77777777" w:rsidR="00FE3325" w:rsidRPr="00CF38C7" w:rsidRDefault="00FE3325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Distribusi KHS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045FE387">
                <v:shape id="_x0000_s1306" type="#_x0000_t114" style="position:absolute;left:0;text-align:left;margin-left:13.9pt;margin-top:302.05pt;width:59.5pt;height:30.5pt;z-index:251672576;mso-position-horizontal-relative:text;mso-position-vertical-relative:text">
                  <v:textbox>
                    <w:txbxContent>
                      <w:p w14:paraId="4F220484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KHS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6DA868BD">
                <v:rect id="_x0000_s1305" style="position:absolute;left:0;text-align:left;margin-left:12.65pt;margin-top:267.1pt;width:63.75pt;height:25.05pt;z-index:251671552;mso-position-horizontal-relative:text;mso-position-vertical-relative:text">
                  <v:textbox>
                    <w:txbxContent>
                      <w:p w14:paraId="0C21358E" w14:textId="77777777" w:rsidR="00CF38C7" w:rsidRPr="000C17A1" w:rsidRDefault="00CF38C7">
                        <w:pP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Cetak KHS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70C70B6D">
                <v:rect id="_x0000_s1304" style="position:absolute;left:0;text-align:left;margin-left:12.35pt;margin-top:231.05pt;width:63.75pt;height:25.05pt;z-index:251670528;mso-position-horizontal-relative:text;mso-position-vertical-relative:text">
                  <v:textbox>
                    <w:txbxContent>
                      <w:p w14:paraId="171C40A4" w14:textId="77777777" w:rsidR="00CF38C7" w:rsidRPr="000C17A1" w:rsidRDefault="00CF38C7">
                        <w:pP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Input Data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1F0E3CAD">
                <v:shape id="_x0000_s1303" type="#_x0000_t114" style="position:absolute;left:0;text-align:left;margin-left:14.9pt;margin-top:186.05pt;width:59.5pt;height:30.5pt;z-index:251669504;mso-position-horizontal-relative:text;mso-position-vertical-relative:text">
                  <v:textbox>
                    <w:txbxContent>
                      <w:p w14:paraId="4429CC60" w14:textId="77777777" w:rsidR="00CF38C7" w:rsidRPr="00CF38C7" w:rsidRDefault="00CF38C7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 w:rsidRPr="00CF38C7"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DNA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15" w:type="dxa"/>
          </w:tcPr>
          <w:p w14:paraId="26BEAED9" w14:textId="77777777" w:rsidR="000C17A1" w:rsidRDefault="00A40398" w:rsidP="000C17A1">
            <w:pPr>
              <w:jc w:val="both"/>
              <w:rPr>
                <w:lang w:val="fi-FI"/>
              </w:rPr>
            </w:pPr>
            <w:r>
              <w:rPr>
                <w:noProof/>
                <w:lang w:val="en-US"/>
              </w:rPr>
              <w:pict w14:anchorId="003A77DE">
                <v:shape id="_x0000_s1331" type="#_x0000_t32" style="position:absolute;left:0;text-align:left;margin-left:44.45pt;margin-top:412.1pt;width:0;height:10pt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5E1529E8">
                <v:shape id="_x0000_s1330" type="#_x0000_t32" style="position:absolute;left:0;text-align:left;margin-left:44.15pt;margin-top:376.7pt;width:0;height:10pt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 w14:anchorId="6CF59434">
                <v:rect id="_x0000_s1310" style="position:absolute;left:0;text-align:left;margin-left:11.45pt;margin-top:386.7pt;width:68.95pt;height:25.05pt;z-index:251676672;mso-position-horizontal-relative:text;mso-position-vertical-relative:text">
                  <v:textbox>
                    <w:txbxContent>
                      <w:p w14:paraId="11290FC3" w14:textId="77777777" w:rsidR="00FE3325" w:rsidRPr="000C17A1" w:rsidRDefault="00FE3325">
                        <w:pP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Pengesahan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pict w14:anchorId="24437ED6">
                <v:shape id="_x0000_s1309" type="#_x0000_t114" style="position:absolute;left:0;text-align:left;margin-left:15.25pt;margin-top:346.2pt;width:59.5pt;height:30.5pt;z-index:251675648;mso-position-horizontal-relative:text;mso-position-vertical-relative:text">
                  <v:textbox>
                    <w:txbxContent>
                      <w:p w14:paraId="2E26E707" w14:textId="77777777" w:rsidR="00FE3325" w:rsidRPr="00CF38C7" w:rsidRDefault="00FE3325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KHS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4C65999B">
                <v:shape id="_x0000_s1314" type="#_x0000_t114" style="position:absolute;left:0;text-align:left;margin-left:15.55pt;margin-top:424.5pt;width:59.5pt;height:30.5pt;z-index:251680768;mso-position-horizontal-relative:text;mso-position-vertical-relative:text">
                  <v:textbox>
                    <w:txbxContent>
                      <w:p w14:paraId="4C4E7AB0" w14:textId="77777777" w:rsidR="00FE3325" w:rsidRPr="00CF38C7" w:rsidRDefault="00FE3325" w:rsidP="00CF38C7">
                        <w:pPr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0"/>
                            <w:szCs w:val="20"/>
                            <w:lang w:val="en-US"/>
                          </w:rPr>
                          <w:t>KHS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3A63976D" w14:textId="77777777" w:rsidR="000C17A1" w:rsidRDefault="000C17A1" w:rsidP="000C17A1">
      <w:pPr>
        <w:spacing w:after="120"/>
        <w:jc w:val="both"/>
        <w:rPr>
          <w:lang w:val="fi-FI"/>
        </w:rPr>
      </w:pPr>
    </w:p>
    <w:p w14:paraId="19B515D4" w14:textId="77777777" w:rsidR="000C17A1" w:rsidRDefault="000C17A1" w:rsidP="000C17A1">
      <w:pPr>
        <w:spacing w:after="120"/>
        <w:jc w:val="both"/>
        <w:rPr>
          <w:lang w:val="fi-FI"/>
        </w:rPr>
      </w:pPr>
    </w:p>
    <w:p w14:paraId="531328B3" w14:textId="77777777" w:rsidR="000C17A1" w:rsidRDefault="000C17A1" w:rsidP="000C17A1">
      <w:pPr>
        <w:spacing w:after="120"/>
        <w:jc w:val="both"/>
        <w:rPr>
          <w:lang w:val="fi-FI"/>
        </w:rPr>
      </w:pPr>
    </w:p>
    <w:p w14:paraId="210D4E32" w14:textId="77777777" w:rsidR="00CF38C7" w:rsidRDefault="00CF38C7" w:rsidP="000C17A1">
      <w:pPr>
        <w:spacing w:after="120"/>
        <w:jc w:val="both"/>
        <w:rPr>
          <w:lang w:val="fi-FI"/>
        </w:rPr>
      </w:pPr>
    </w:p>
    <w:p w14:paraId="167D8E9C" w14:textId="77777777" w:rsidR="00465FEE" w:rsidRPr="00186FF9" w:rsidRDefault="00465FEE" w:rsidP="00465FEE">
      <w:pPr>
        <w:tabs>
          <w:tab w:val="num" w:pos="440"/>
        </w:tabs>
        <w:jc w:val="both"/>
        <w:rPr>
          <w:rFonts w:ascii="Trebuchet MS" w:hAnsi="Trebuchet MS"/>
          <w:color w:val="000000"/>
          <w:lang w:val="it-IT"/>
        </w:rPr>
      </w:pPr>
      <w:r w:rsidRPr="00186FF9">
        <w:rPr>
          <w:rFonts w:ascii="Trebuchet MS" w:hAnsi="Trebuchet MS"/>
          <w:color w:val="000000"/>
          <w:lang w:val="it-IT"/>
        </w:rPr>
        <w:lastRenderedPageBreak/>
        <w:t>Standar Operasional Prosedur (SOP) ini mulai diberlakukan sejak tanggal diterbitkan</w:t>
      </w:r>
    </w:p>
    <w:p w14:paraId="69D4C438" w14:textId="77777777" w:rsidR="00465FEE" w:rsidRPr="009124AC" w:rsidRDefault="00465FEE" w:rsidP="00465FEE">
      <w:pPr>
        <w:tabs>
          <w:tab w:val="num" w:pos="440"/>
        </w:tabs>
        <w:jc w:val="both"/>
        <w:rPr>
          <w:rFonts w:ascii="Trebuchet MS" w:hAnsi="Trebuchet MS"/>
          <w:color w:val="000000"/>
          <w:lang w:val="it-IT"/>
        </w:rPr>
      </w:pPr>
    </w:p>
    <w:p w14:paraId="22789879" w14:textId="77777777" w:rsidR="00465FEE" w:rsidRPr="00186FF9" w:rsidRDefault="00465FEE" w:rsidP="005A7925">
      <w:pPr>
        <w:tabs>
          <w:tab w:val="num" w:pos="440"/>
        </w:tabs>
        <w:ind w:left="4820"/>
        <w:jc w:val="both"/>
        <w:rPr>
          <w:rFonts w:ascii="Trebuchet MS" w:hAnsi="Trebuchet MS"/>
          <w:color w:val="000000"/>
          <w:lang w:val="it-IT"/>
        </w:rPr>
      </w:pPr>
      <w:r w:rsidRPr="00186FF9">
        <w:rPr>
          <w:rFonts w:ascii="Trebuchet MS" w:hAnsi="Trebuchet MS"/>
          <w:color w:val="000000"/>
          <w:lang w:val="it-IT"/>
        </w:rPr>
        <w:t>Diterbitkan</w:t>
      </w:r>
    </w:p>
    <w:p w14:paraId="077E24AA" w14:textId="77777777" w:rsidR="00465FEE" w:rsidRPr="00186FF9" w:rsidRDefault="00465FEE" w:rsidP="005A7925">
      <w:pPr>
        <w:tabs>
          <w:tab w:val="num" w:pos="440"/>
        </w:tabs>
        <w:ind w:left="4820"/>
        <w:jc w:val="both"/>
        <w:rPr>
          <w:rFonts w:ascii="Trebuchet MS" w:hAnsi="Trebuchet MS"/>
          <w:color w:val="000000"/>
          <w:lang w:val="it-IT"/>
        </w:rPr>
      </w:pPr>
      <w:r w:rsidRPr="00186FF9">
        <w:rPr>
          <w:rFonts w:ascii="Trebuchet MS" w:hAnsi="Trebuchet MS"/>
          <w:color w:val="000000"/>
          <w:lang w:val="it-IT"/>
        </w:rPr>
        <w:t>di Bogor</w:t>
      </w:r>
    </w:p>
    <w:p w14:paraId="0D5144E9" w14:textId="451455F7" w:rsidR="00465FEE" w:rsidRPr="00186FF9" w:rsidRDefault="005A7925" w:rsidP="005A7925">
      <w:pPr>
        <w:tabs>
          <w:tab w:val="num" w:pos="440"/>
        </w:tabs>
        <w:ind w:left="5040" w:hanging="220"/>
        <w:jc w:val="both"/>
        <w:rPr>
          <w:rFonts w:ascii="Trebuchet MS" w:hAnsi="Trebuchet MS"/>
          <w:color w:val="000000"/>
          <w:lang w:val="it-IT"/>
        </w:rPr>
      </w:pPr>
      <w:r>
        <w:rPr>
          <w:rFonts w:ascii="Trebuchet MS" w:hAnsi="Trebuchet MS"/>
          <w:color w:val="000000"/>
          <w:lang w:val="it-IT"/>
        </w:rPr>
        <w:t xml:space="preserve">tanggal </w:t>
      </w:r>
      <w:r w:rsidR="00517982">
        <w:rPr>
          <w:rFonts w:ascii="Trebuchet MS" w:hAnsi="Trebuchet MS"/>
          <w:color w:val="000000"/>
          <w:lang w:val="id-ID"/>
        </w:rPr>
        <w:t>20</w:t>
      </w:r>
      <w:r>
        <w:rPr>
          <w:rFonts w:ascii="Trebuchet MS" w:hAnsi="Trebuchet MS"/>
          <w:color w:val="000000"/>
          <w:lang w:val="it-IT"/>
        </w:rPr>
        <w:t xml:space="preserve"> Februari 20</w:t>
      </w:r>
      <w:r w:rsidR="00517982">
        <w:rPr>
          <w:rFonts w:ascii="Trebuchet MS" w:hAnsi="Trebuchet MS"/>
          <w:color w:val="000000"/>
          <w:lang w:val="id-ID"/>
        </w:rPr>
        <w:t>20</w:t>
      </w:r>
      <w:r w:rsidR="00465FEE" w:rsidRPr="00186FF9">
        <w:rPr>
          <w:rFonts w:ascii="Trebuchet MS" w:hAnsi="Trebuchet MS"/>
          <w:color w:val="000000"/>
          <w:lang w:val="it-IT"/>
        </w:rPr>
        <w:t>.</w:t>
      </w:r>
    </w:p>
    <w:p w14:paraId="01CD4623" w14:textId="77777777" w:rsidR="00465FEE" w:rsidRDefault="00465FEE" w:rsidP="00465FEE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639"/>
        <w:gridCol w:w="2886"/>
        <w:gridCol w:w="2805"/>
      </w:tblGrid>
      <w:tr w:rsidR="00D031E3" w:rsidRPr="00B95A6F" w14:paraId="3F5D3587" w14:textId="77777777" w:rsidTr="00D86115">
        <w:tc>
          <w:tcPr>
            <w:tcW w:w="2639" w:type="dxa"/>
          </w:tcPr>
          <w:p w14:paraId="57FB3E45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it-IT"/>
              </w:rPr>
              <w:br w:type="page"/>
            </w:r>
            <w:r w:rsidRPr="00B95A6F">
              <w:rPr>
                <w:rFonts w:ascii="Trebuchet MS" w:hAnsi="Trebuchet MS"/>
                <w:sz w:val="24"/>
                <w:szCs w:val="24"/>
                <w:lang w:val="fi-FI"/>
              </w:rPr>
              <w:t>Disusun oleh,</w:t>
            </w:r>
          </w:p>
          <w:p w14:paraId="5C90B3E8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fi-FI"/>
              </w:rPr>
              <w:t>Gugus Penjamin Mutu</w:t>
            </w:r>
          </w:p>
        </w:tc>
        <w:tc>
          <w:tcPr>
            <w:tcW w:w="2886" w:type="dxa"/>
          </w:tcPr>
          <w:p w14:paraId="3652B921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sv-SE"/>
              </w:rPr>
              <w:t>Diperiksa oleh,</w:t>
            </w:r>
          </w:p>
          <w:p w14:paraId="1E94E568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sv-SE"/>
              </w:rPr>
              <w:t xml:space="preserve">Sekretaris </w:t>
            </w:r>
            <w:r>
              <w:rPr>
                <w:rFonts w:ascii="Trebuchet MS" w:hAnsi="Trebuchet MS"/>
                <w:sz w:val="24"/>
                <w:szCs w:val="24"/>
                <w:lang w:val="sv-SE"/>
              </w:rPr>
              <w:t>Jurusan</w:t>
            </w:r>
          </w:p>
        </w:tc>
        <w:tc>
          <w:tcPr>
            <w:tcW w:w="2805" w:type="dxa"/>
          </w:tcPr>
          <w:p w14:paraId="51318605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sv-SE"/>
              </w:rPr>
              <w:t>Disahkan oleh,</w:t>
            </w:r>
          </w:p>
          <w:p w14:paraId="73EF5357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B95A6F">
              <w:rPr>
                <w:rFonts w:ascii="Trebuchet MS" w:hAnsi="Trebuchet MS"/>
                <w:sz w:val="24"/>
                <w:szCs w:val="24"/>
                <w:lang w:val="sv-SE"/>
              </w:rPr>
              <w:t xml:space="preserve">Ketua </w:t>
            </w:r>
            <w:r>
              <w:rPr>
                <w:rFonts w:ascii="Trebuchet MS" w:hAnsi="Trebuchet MS"/>
                <w:sz w:val="24"/>
                <w:szCs w:val="24"/>
                <w:lang w:val="sv-SE"/>
              </w:rPr>
              <w:t>Jurusan</w:t>
            </w:r>
          </w:p>
        </w:tc>
      </w:tr>
      <w:tr w:rsidR="00D031E3" w:rsidRPr="00B95A6F" w14:paraId="2D708A30" w14:textId="77777777" w:rsidTr="00D86115">
        <w:tc>
          <w:tcPr>
            <w:tcW w:w="2639" w:type="dxa"/>
          </w:tcPr>
          <w:p w14:paraId="75DB5EDF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</w:p>
          <w:p w14:paraId="7BD38140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</w:p>
          <w:p w14:paraId="7C127858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</w:p>
          <w:p w14:paraId="6B9FD129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sv-SE"/>
              </w:rPr>
            </w:pPr>
          </w:p>
          <w:p w14:paraId="6D280236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fi-FI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  <w:lang w:val="id-ID"/>
              </w:rPr>
              <w:t>Dr.M.Ginanjar, M.Pd.I</w:t>
            </w:r>
          </w:p>
        </w:tc>
        <w:tc>
          <w:tcPr>
            <w:tcW w:w="2886" w:type="dxa"/>
          </w:tcPr>
          <w:p w14:paraId="32E9B63F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4B0166A1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0FCAFCDE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795383F9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13FAD18F" w14:textId="77777777" w:rsidR="00D031E3" w:rsidRPr="00D031E3" w:rsidRDefault="00D031E3" w:rsidP="00D86115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b w:val="0"/>
                <w:u w:val="single"/>
                <w:lang w:val="id-ID"/>
              </w:rPr>
            </w:pPr>
            <w:bookmarkStart w:id="0" w:name="_GoBack"/>
            <w:r w:rsidRPr="00D031E3">
              <w:rPr>
                <w:rFonts w:ascii="Trebuchet MS" w:hAnsi="Trebuchet MS"/>
                <w:b w:val="0"/>
                <w:u w:val="single"/>
              </w:rPr>
              <w:t>A</w:t>
            </w:r>
            <w:r w:rsidRPr="00D031E3">
              <w:rPr>
                <w:rFonts w:ascii="Trebuchet MS" w:hAnsi="Trebuchet MS"/>
                <w:b w:val="0"/>
                <w:u w:val="single"/>
                <w:lang w:val="id-ID"/>
              </w:rPr>
              <w:t>rijulmanan</w:t>
            </w:r>
            <w:r w:rsidRPr="00D031E3">
              <w:rPr>
                <w:rFonts w:ascii="Trebuchet MS" w:hAnsi="Trebuchet MS"/>
                <w:b w:val="0"/>
                <w:u w:val="single"/>
              </w:rPr>
              <w:t>, M.</w:t>
            </w:r>
            <w:r w:rsidRPr="00D031E3">
              <w:rPr>
                <w:rFonts w:ascii="Trebuchet MS" w:hAnsi="Trebuchet MS"/>
                <w:b w:val="0"/>
                <w:u w:val="single"/>
                <w:lang w:val="id-ID"/>
              </w:rPr>
              <w:t>H.I</w:t>
            </w:r>
            <w:bookmarkEnd w:id="0"/>
          </w:p>
        </w:tc>
        <w:tc>
          <w:tcPr>
            <w:tcW w:w="2805" w:type="dxa"/>
          </w:tcPr>
          <w:p w14:paraId="18461638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53CF2FD2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4E6A5E16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61A840D1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lang w:val="fi-FI"/>
              </w:rPr>
            </w:pPr>
          </w:p>
          <w:p w14:paraId="0ECB6F11" w14:textId="77777777" w:rsidR="00D031E3" w:rsidRPr="00B95A6F" w:rsidRDefault="00D031E3" w:rsidP="00D8611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rebuchet MS" w:hAnsi="Trebuchet MS"/>
                <w:sz w:val="24"/>
                <w:szCs w:val="24"/>
                <w:u w:val="single"/>
                <w:lang w:val="fi-FI"/>
              </w:rPr>
            </w:pPr>
            <w:r>
              <w:rPr>
                <w:rFonts w:ascii="Trebuchet MS" w:hAnsi="Trebuchet MS"/>
                <w:sz w:val="24"/>
                <w:szCs w:val="24"/>
                <w:u w:val="single"/>
                <w:lang w:val="en-GB"/>
              </w:rPr>
              <w:t>Muslim, M.M.</w:t>
            </w:r>
          </w:p>
        </w:tc>
      </w:tr>
    </w:tbl>
    <w:p w14:paraId="2C9CDD35" w14:textId="77777777" w:rsidR="004235C5" w:rsidRPr="004235C5" w:rsidRDefault="004235C5" w:rsidP="000C17A1">
      <w:pPr>
        <w:autoSpaceDE w:val="0"/>
        <w:autoSpaceDN w:val="0"/>
        <w:adjustRightInd w:val="0"/>
        <w:spacing w:before="120"/>
        <w:jc w:val="both"/>
      </w:pPr>
    </w:p>
    <w:sectPr w:rsidR="004235C5" w:rsidRPr="004235C5" w:rsidSect="009711BB">
      <w:footerReference w:type="defaul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535D0" w14:textId="77777777" w:rsidR="00A40398" w:rsidRDefault="00A40398" w:rsidP="002833DE">
      <w:r>
        <w:separator/>
      </w:r>
    </w:p>
  </w:endnote>
  <w:endnote w:type="continuationSeparator" w:id="0">
    <w:p w14:paraId="1725B98D" w14:textId="77777777" w:rsidR="00A40398" w:rsidRDefault="00A40398" w:rsidP="002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7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D7E396E" w14:textId="77777777" w:rsidR="002D586F" w:rsidRDefault="002D586F">
            <w:pPr>
              <w:pStyle w:val="Footer"/>
              <w:jc w:val="right"/>
            </w:pPr>
            <w:r>
              <w:t xml:space="preserve">Hal.  </w:t>
            </w:r>
            <w:r w:rsidR="00210DF0">
              <w:rPr>
                <w:noProof/>
              </w:rPr>
              <w:fldChar w:fldCharType="begin"/>
            </w:r>
            <w:r w:rsidR="00210DF0">
              <w:rPr>
                <w:noProof/>
              </w:rPr>
              <w:instrText xml:space="preserve"> PAGE </w:instrText>
            </w:r>
            <w:r w:rsidR="00210DF0">
              <w:rPr>
                <w:noProof/>
              </w:rPr>
              <w:fldChar w:fldCharType="separate"/>
            </w:r>
            <w:r w:rsidR="00D031E3">
              <w:rPr>
                <w:noProof/>
              </w:rPr>
              <w:t>3</w:t>
            </w:r>
            <w:r w:rsidR="00210DF0">
              <w:rPr>
                <w:noProof/>
              </w:rPr>
              <w:fldChar w:fldCharType="end"/>
            </w:r>
            <w:r>
              <w:t xml:space="preserve"> / </w:t>
            </w:r>
            <w:r w:rsidR="00210DF0">
              <w:rPr>
                <w:noProof/>
              </w:rPr>
              <w:fldChar w:fldCharType="begin"/>
            </w:r>
            <w:r w:rsidR="00210DF0">
              <w:rPr>
                <w:noProof/>
              </w:rPr>
              <w:instrText xml:space="preserve"> NUMPAGES  </w:instrText>
            </w:r>
            <w:r w:rsidR="00210DF0">
              <w:rPr>
                <w:noProof/>
              </w:rPr>
              <w:fldChar w:fldCharType="separate"/>
            </w:r>
            <w:r w:rsidR="00D031E3">
              <w:rPr>
                <w:noProof/>
              </w:rPr>
              <w:t>4</w:t>
            </w:r>
            <w:r w:rsidR="00210DF0">
              <w:rPr>
                <w:noProof/>
              </w:rPr>
              <w:fldChar w:fldCharType="end"/>
            </w:r>
          </w:p>
        </w:sdtContent>
      </w:sdt>
    </w:sdtContent>
  </w:sdt>
  <w:p w14:paraId="2E6E064E" w14:textId="77777777" w:rsidR="002D586F" w:rsidRDefault="002D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F3D94" w14:textId="77777777" w:rsidR="00A40398" w:rsidRDefault="00A40398" w:rsidP="002833DE">
      <w:r>
        <w:separator/>
      </w:r>
    </w:p>
  </w:footnote>
  <w:footnote w:type="continuationSeparator" w:id="0">
    <w:p w14:paraId="67D2853C" w14:textId="77777777" w:rsidR="00A40398" w:rsidRDefault="00A40398" w:rsidP="0028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0981"/>
    <w:multiLevelType w:val="hybridMultilevel"/>
    <w:tmpl w:val="79C61E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7BF0"/>
    <w:multiLevelType w:val="hybridMultilevel"/>
    <w:tmpl w:val="E7DC615E"/>
    <w:lvl w:ilvl="0" w:tplc="0B3C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A00E8"/>
    <w:multiLevelType w:val="hybridMultilevel"/>
    <w:tmpl w:val="008080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2E2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C7BCD"/>
    <w:multiLevelType w:val="singleLevel"/>
    <w:tmpl w:val="3118BB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1A893A28"/>
    <w:multiLevelType w:val="hybridMultilevel"/>
    <w:tmpl w:val="7A8A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52686"/>
    <w:multiLevelType w:val="hybridMultilevel"/>
    <w:tmpl w:val="397CA0C4"/>
    <w:lvl w:ilvl="0" w:tplc="BEDE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46D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F46CE"/>
    <w:multiLevelType w:val="hybridMultilevel"/>
    <w:tmpl w:val="21C02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B2629"/>
    <w:multiLevelType w:val="hybridMultilevel"/>
    <w:tmpl w:val="BE4615C4"/>
    <w:lvl w:ilvl="0" w:tplc="75E65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C1B8D"/>
    <w:multiLevelType w:val="hybridMultilevel"/>
    <w:tmpl w:val="D618F36E"/>
    <w:lvl w:ilvl="0" w:tplc="AD727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22BAB6D0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D5BC8"/>
    <w:multiLevelType w:val="hybridMultilevel"/>
    <w:tmpl w:val="F0B4F2A2"/>
    <w:lvl w:ilvl="0" w:tplc="1D7C937E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F1A031E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CE901914">
      <w:start w:val="5"/>
      <w:numFmt w:val="decimal"/>
      <w:lvlText w:val="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1E5036B4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24B69CD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 w:tplc="66B6E10A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22D051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57F61A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7053C84"/>
    <w:multiLevelType w:val="hybridMultilevel"/>
    <w:tmpl w:val="FB78BBF0"/>
    <w:lvl w:ilvl="0" w:tplc="D892D73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EA8503C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56EC167C">
      <w:start w:val="1"/>
      <w:numFmt w:val="lowerLetter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>
    <w:nsid w:val="4A3928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08251A"/>
    <w:multiLevelType w:val="hybridMultilevel"/>
    <w:tmpl w:val="5F4A0964"/>
    <w:lvl w:ilvl="0" w:tplc="FCCE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07CF5"/>
    <w:multiLevelType w:val="hybridMultilevel"/>
    <w:tmpl w:val="F752C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303E"/>
    <w:multiLevelType w:val="hybridMultilevel"/>
    <w:tmpl w:val="DCF8C3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D7B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134E82"/>
    <w:multiLevelType w:val="hybridMultilevel"/>
    <w:tmpl w:val="09125C16"/>
    <w:lvl w:ilvl="0" w:tplc="D48A6B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5AED"/>
    <w:multiLevelType w:val="hybridMultilevel"/>
    <w:tmpl w:val="FB989B16"/>
    <w:lvl w:ilvl="0" w:tplc="240C6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083B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81A14"/>
    <w:multiLevelType w:val="hybridMultilevel"/>
    <w:tmpl w:val="FB464A54"/>
    <w:lvl w:ilvl="0" w:tplc="800CC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431B03"/>
    <w:multiLevelType w:val="hybridMultilevel"/>
    <w:tmpl w:val="6D2C94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40756"/>
    <w:multiLevelType w:val="hybridMultilevel"/>
    <w:tmpl w:val="1E24BAB2"/>
    <w:lvl w:ilvl="0" w:tplc="D48A6B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07081"/>
    <w:multiLevelType w:val="hybridMultilevel"/>
    <w:tmpl w:val="A9849EA4"/>
    <w:lvl w:ilvl="0" w:tplc="D82251C2">
      <w:start w:val="1"/>
      <w:numFmt w:val="decimal"/>
      <w:lvlText w:val="%1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85FEB"/>
    <w:multiLevelType w:val="hybridMultilevel"/>
    <w:tmpl w:val="2C9A85B8"/>
    <w:lvl w:ilvl="0" w:tplc="13FAB830">
      <w:start w:val="5"/>
      <w:numFmt w:val="upperLetter"/>
      <w:lvlText w:val="%1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750B53"/>
    <w:multiLevelType w:val="hybridMultilevel"/>
    <w:tmpl w:val="52143D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019E0"/>
    <w:multiLevelType w:val="hybridMultilevel"/>
    <w:tmpl w:val="9F089B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23"/>
  </w:num>
  <w:num w:numId="13">
    <w:abstractNumId w:val="16"/>
  </w:num>
  <w:num w:numId="14">
    <w:abstractNumId w:val="25"/>
  </w:num>
  <w:num w:numId="15">
    <w:abstractNumId w:val="13"/>
  </w:num>
  <w:num w:numId="16">
    <w:abstractNumId w:val="17"/>
  </w:num>
  <w:num w:numId="17">
    <w:abstractNumId w:val="6"/>
  </w:num>
  <w:num w:numId="18">
    <w:abstractNumId w:val="26"/>
  </w:num>
  <w:num w:numId="19">
    <w:abstractNumId w:val="2"/>
  </w:num>
  <w:num w:numId="20">
    <w:abstractNumId w:val="7"/>
  </w:num>
  <w:num w:numId="21">
    <w:abstractNumId w:val="0"/>
  </w:num>
  <w:num w:numId="22">
    <w:abstractNumId w:val="22"/>
  </w:num>
  <w:num w:numId="23">
    <w:abstractNumId w:val="18"/>
  </w:num>
  <w:num w:numId="24">
    <w:abstractNumId w:val="8"/>
  </w:num>
  <w:num w:numId="25">
    <w:abstractNumId w:val="4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295"/>
    <w:rsid w:val="0000089F"/>
    <w:rsid w:val="0001202E"/>
    <w:rsid w:val="000502FC"/>
    <w:rsid w:val="00094D02"/>
    <w:rsid w:val="000A2742"/>
    <w:rsid w:val="000A37B5"/>
    <w:rsid w:val="000B0EA6"/>
    <w:rsid w:val="000C17A1"/>
    <w:rsid w:val="000D25D1"/>
    <w:rsid w:val="000E2B86"/>
    <w:rsid w:val="00107B28"/>
    <w:rsid w:val="00126B08"/>
    <w:rsid w:val="0016210C"/>
    <w:rsid w:val="00183322"/>
    <w:rsid w:val="00184A00"/>
    <w:rsid w:val="001C5800"/>
    <w:rsid w:val="00210DF0"/>
    <w:rsid w:val="00235043"/>
    <w:rsid w:val="00246E6B"/>
    <w:rsid w:val="00247A0F"/>
    <w:rsid w:val="002706C8"/>
    <w:rsid w:val="0027737D"/>
    <w:rsid w:val="002833DE"/>
    <w:rsid w:val="002901FD"/>
    <w:rsid w:val="0029223A"/>
    <w:rsid w:val="002A1762"/>
    <w:rsid w:val="002C1758"/>
    <w:rsid w:val="002C29D5"/>
    <w:rsid w:val="002C29DA"/>
    <w:rsid w:val="002D586F"/>
    <w:rsid w:val="002F0E75"/>
    <w:rsid w:val="002F21CD"/>
    <w:rsid w:val="002F6187"/>
    <w:rsid w:val="00302697"/>
    <w:rsid w:val="00323141"/>
    <w:rsid w:val="003516CA"/>
    <w:rsid w:val="003673A5"/>
    <w:rsid w:val="00371890"/>
    <w:rsid w:val="00384A8C"/>
    <w:rsid w:val="00386939"/>
    <w:rsid w:val="00387832"/>
    <w:rsid w:val="00393C83"/>
    <w:rsid w:val="00394B75"/>
    <w:rsid w:val="003A4535"/>
    <w:rsid w:val="003B6BF8"/>
    <w:rsid w:val="004235C5"/>
    <w:rsid w:val="00430796"/>
    <w:rsid w:val="00454B27"/>
    <w:rsid w:val="00455923"/>
    <w:rsid w:val="004603E2"/>
    <w:rsid w:val="00465FEE"/>
    <w:rsid w:val="00466356"/>
    <w:rsid w:val="00470D3A"/>
    <w:rsid w:val="00470F1F"/>
    <w:rsid w:val="00483CA7"/>
    <w:rsid w:val="004B0171"/>
    <w:rsid w:val="004B4192"/>
    <w:rsid w:val="00517982"/>
    <w:rsid w:val="00536132"/>
    <w:rsid w:val="00543358"/>
    <w:rsid w:val="0056658D"/>
    <w:rsid w:val="005A7925"/>
    <w:rsid w:val="005B3690"/>
    <w:rsid w:val="005F2ABE"/>
    <w:rsid w:val="005F40D7"/>
    <w:rsid w:val="00613DF7"/>
    <w:rsid w:val="0064203D"/>
    <w:rsid w:val="006557F2"/>
    <w:rsid w:val="006724B1"/>
    <w:rsid w:val="00687E12"/>
    <w:rsid w:val="006A485E"/>
    <w:rsid w:val="006A6474"/>
    <w:rsid w:val="006C2A4B"/>
    <w:rsid w:val="006E1404"/>
    <w:rsid w:val="006E7B2A"/>
    <w:rsid w:val="00727672"/>
    <w:rsid w:val="00771682"/>
    <w:rsid w:val="00772DAA"/>
    <w:rsid w:val="0077496A"/>
    <w:rsid w:val="00782606"/>
    <w:rsid w:val="00785327"/>
    <w:rsid w:val="0078534B"/>
    <w:rsid w:val="007861FC"/>
    <w:rsid w:val="007A721E"/>
    <w:rsid w:val="007C1002"/>
    <w:rsid w:val="007C5BDC"/>
    <w:rsid w:val="007E6E49"/>
    <w:rsid w:val="007F413D"/>
    <w:rsid w:val="007F7F8B"/>
    <w:rsid w:val="00814CBA"/>
    <w:rsid w:val="00820844"/>
    <w:rsid w:val="008223B8"/>
    <w:rsid w:val="00890B39"/>
    <w:rsid w:val="00893250"/>
    <w:rsid w:val="008A75D5"/>
    <w:rsid w:val="008B2DCF"/>
    <w:rsid w:val="008C2A20"/>
    <w:rsid w:val="008E15B4"/>
    <w:rsid w:val="008F39B3"/>
    <w:rsid w:val="008F3BC6"/>
    <w:rsid w:val="009543E3"/>
    <w:rsid w:val="009606D9"/>
    <w:rsid w:val="009711BB"/>
    <w:rsid w:val="00973A11"/>
    <w:rsid w:val="00974B7C"/>
    <w:rsid w:val="00981717"/>
    <w:rsid w:val="009937AF"/>
    <w:rsid w:val="009B2812"/>
    <w:rsid w:val="009D1375"/>
    <w:rsid w:val="009D4B9F"/>
    <w:rsid w:val="009D724B"/>
    <w:rsid w:val="009D782E"/>
    <w:rsid w:val="009F0B92"/>
    <w:rsid w:val="00A00314"/>
    <w:rsid w:val="00A3760E"/>
    <w:rsid w:val="00A40398"/>
    <w:rsid w:val="00A404F9"/>
    <w:rsid w:val="00A63BEB"/>
    <w:rsid w:val="00A72F4E"/>
    <w:rsid w:val="00A73409"/>
    <w:rsid w:val="00A80B06"/>
    <w:rsid w:val="00A8309F"/>
    <w:rsid w:val="00AA73C6"/>
    <w:rsid w:val="00AB4460"/>
    <w:rsid w:val="00AC0742"/>
    <w:rsid w:val="00B225B5"/>
    <w:rsid w:val="00B24686"/>
    <w:rsid w:val="00B5407B"/>
    <w:rsid w:val="00B76061"/>
    <w:rsid w:val="00B76BC9"/>
    <w:rsid w:val="00B82F5A"/>
    <w:rsid w:val="00BA6A97"/>
    <w:rsid w:val="00BD01CE"/>
    <w:rsid w:val="00C057F9"/>
    <w:rsid w:val="00C367B8"/>
    <w:rsid w:val="00CA4FB3"/>
    <w:rsid w:val="00CF38C7"/>
    <w:rsid w:val="00CF4DE1"/>
    <w:rsid w:val="00CF7422"/>
    <w:rsid w:val="00D031E3"/>
    <w:rsid w:val="00D65D92"/>
    <w:rsid w:val="00D753EF"/>
    <w:rsid w:val="00DA3CFC"/>
    <w:rsid w:val="00DA7732"/>
    <w:rsid w:val="00DB4EE1"/>
    <w:rsid w:val="00DB7959"/>
    <w:rsid w:val="00DF749C"/>
    <w:rsid w:val="00E13F0D"/>
    <w:rsid w:val="00E214F4"/>
    <w:rsid w:val="00E42A51"/>
    <w:rsid w:val="00E61D53"/>
    <w:rsid w:val="00E77149"/>
    <w:rsid w:val="00E80236"/>
    <w:rsid w:val="00EB0905"/>
    <w:rsid w:val="00EB51A2"/>
    <w:rsid w:val="00EC7904"/>
    <w:rsid w:val="00F01295"/>
    <w:rsid w:val="00F44808"/>
    <w:rsid w:val="00F60F33"/>
    <w:rsid w:val="00FA663B"/>
    <w:rsid w:val="00FB6735"/>
    <w:rsid w:val="00FE3325"/>
    <w:rsid w:val="00FF0D7E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"/>
    <o:shapelayout v:ext="edit">
      <o:idmap v:ext="edit" data="1"/>
      <o:rules v:ext="edit">
        <o:r id="V:Rule1" type="connector" idref="#_x0000_s1319"/>
        <o:r id="V:Rule2" type="connector" idref="#_x0000_s1324"/>
        <o:r id="V:Rule3" type="connector" idref="#_x0000_s1335"/>
        <o:r id="V:Rule4" type="connector" idref="#_x0000_s1328"/>
        <o:r id="V:Rule5" type="connector" idref="#_x0000_s1331"/>
        <o:r id="V:Rule6" type="connector" idref="#_x0000_s1334"/>
        <o:r id="V:Rule7" type="connector" idref="#_x0000_s1326"/>
        <o:r id="V:Rule8" type="connector" idref="#_x0000_s1325"/>
        <o:r id="V:Rule9" type="connector" idref="#_x0000_s1327"/>
        <o:r id="V:Rule10" type="connector" idref="#_x0000_s1315"/>
        <o:r id="V:Rule11" type="connector" idref="#_x0000_s1333"/>
        <o:r id="V:Rule12" type="connector" idref="#_x0000_s1336"/>
        <o:r id="V:Rule13" type="connector" idref="#_x0000_s1322"/>
        <o:r id="V:Rule14" type="connector" idref="#_x0000_s1320"/>
        <o:r id="V:Rule15" type="connector" idref="#_x0000_s1330"/>
        <o:r id="V:Rule16" type="connector" idref="#_x0000_s1332"/>
        <o:r id="V:Rule17" type="connector" idref="#_x0000_s1323"/>
        <o:r id="V:Rule18" type="connector" idref="#_x0000_s1329"/>
        <o:r id="V:Rule19" type="connector" idref="#_x0000_s1316"/>
        <o:r id="V:Rule20" type="connector" idref="#_x0000_s1321"/>
        <o:r id="V:Rule21" type="connector" idref="#_x0000_s1317"/>
      </o:rules>
    </o:shapelayout>
  </w:shapeDefaults>
  <w:decimalSymbol w:val="."/>
  <w:listSeparator w:val=","/>
  <w14:docId w14:val="1129ADB7"/>
  <w15:docId w15:val="{72C44F93-1AD2-4177-8548-2E3FAEF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DE"/>
    <w:rPr>
      <w:b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2ABE"/>
    <w:pPr>
      <w:keepNext/>
      <w:spacing w:before="240" w:after="60"/>
      <w:outlineLvl w:val="0"/>
    </w:pPr>
    <w:rPr>
      <w:rFonts w:ascii="Arial" w:hAnsi="Arial" w:cs="Arial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F40D7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5F40D7"/>
    <w:pPr>
      <w:keepNext/>
      <w:jc w:val="center"/>
      <w:outlineLvl w:val="2"/>
    </w:pPr>
    <w:rPr>
      <w:rFonts w:ascii="Arial" w:hAnsi="Arial"/>
      <w:b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F40D7"/>
    <w:pPr>
      <w:jc w:val="center"/>
    </w:pPr>
    <w:rPr>
      <w:rFonts w:ascii="Arial" w:hAnsi="Arial" w:cs="Arial"/>
      <w:b w:val="0"/>
      <w:bCs/>
      <w:sz w:val="28"/>
      <w:szCs w:val="28"/>
    </w:rPr>
  </w:style>
  <w:style w:type="paragraph" w:styleId="BodyText">
    <w:name w:val="Body Text"/>
    <w:basedOn w:val="Normal"/>
    <w:rsid w:val="005F40D7"/>
    <w:pPr>
      <w:jc w:val="center"/>
    </w:pPr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4235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5C5"/>
  </w:style>
  <w:style w:type="paragraph" w:styleId="ListParagraph">
    <w:name w:val="List Paragraph"/>
    <w:basedOn w:val="Normal"/>
    <w:qFormat/>
    <w:rsid w:val="00B76BC9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styleId="Header">
    <w:name w:val="header"/>
    <w:basedOn w:val="Normal"/>
    <w:link w:val="HeaderChar"/>
    <w:rsid w:val="00F60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F33"/>
    <w:rPr>
      <w:b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60F33"/>
    <w:rPr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0C1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7A1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D281-4046-416C-BA0C-655FDED8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DJUANDA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DJUANDA</dc:title>
  <dc:subject/>
  <dc:creator>winxp</dc:creator>
  <cp:keywords/>
  <dc:description/>
  <cp:lastModifiedBy>LENOVO</cp:lastModifiedBy>
  <cp:revision>12</cp:revision>
  <cp:lastPrinted>2012-01-07T03:12:00Z</cp:lastPrinted>
  <dcterms:created xsi:type="dcterms:W3CDTF">2011-12-17T05:25:00Z</dcterms:created>
  <dcterms:modified xsi:type="dcterms:W3CDTF">2021-10-28T08:24:00Z</dcterms:modified>
</cp:coreProperties>
</file>